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837988" w14:textId="77777777" w:rsidR="007E32C8" w:rsidRPr="00B5253C" w:rsidRDefault="002210A8">
      <w:pPr>
        <w:jc w:val="center"/>
        <w:rPr>
          <w:rFonts w:ascii="仿宋" w:eastAsia="仿宋" w:hAnsi="仿宋"/>
          <w:b/>
          <w:sz w:val="44"/>
          <w:szCs w:val="44"/>
        </w:rPr>
      </w:pPr>
      <w:r w:rsidRPr="00B5253C">
        <w:rPr>
          <w:rFonts w:ascii="仿宋" w:eastAsia="仿宋" w:hAnsi="仿宋" w:hint="eastAsia"/>
          <w:b/>
          <w:sz w:val="44"/>
          <w:szCs w:val="44"/>
        </w:rPr>
        <w:t>标的物介绍</w:t>
      </w:r>
    </w:p>
    <w:p w14:paraId="4CDA034A" w14:textId="4C079A79" w:rsidR="007E32C8" w:rsidRPr="00B5253C" w:rsidRDefault="005E4B83">
      <w:pPr>
        <w:rPr>
          <w:rFonts w:ascii="仿宋" w:eastAsia="仿宋" w:hAnsi="仿宋"/>
          <w:b/>
          <w:bCs/>
          <w:sz w:val="32"/>
          <w:szCs w:val="32"/>
        </w:rPr>
      </w:pPr>
      <w:r w:rsidRPr="00B5253C">
        <w:rPr>
          <w:rFonts w:ascii="仿宋" w:eastAsia="仿宋" w:hAnsi="仿宋" w:hint="eastAsia"/>
          <w:b/>
          <w:bCs/>
          <w:sz w:val="32"/>
          <w:szCs w:val="32"/>
        </w:rPr>
        <w:t>一、基本情况</w:t>
      </w:r>
    </w:p>
    <w:p w14:paraId="083BA3EE" w14:textId="51F64321" w:rsidR="00760CAB" w:rsidRPr="00B5253C" w:rsidRDefault="00F02C59" w:rsidP="007D084C">
      <w:pPr>
        <w:spacing w:line="360" w:lineRule="auto"/>
        <w:ind w:firstLineChars="252" w:firstLine="708"/>
        <w:rPr>
          <w:rFonts w:ascii="仿宋" w:eastAsia="仿宋" w:hAnsi="仿宋"/>
          <w:sz w:val="28"/>
          <w:szCs w:val="24"/>
        </w:rPr>
      </w:pPr>
      <w:bookmarkStart w:id="0" w:name="_Hlk89712118"/>
      <w:r w:rsidRPr="00B5253C">
        <w:rPr>
          <w:rFonts w:ascii="仿宋" w:eastAsia="仿宋" w:hAnsi="仿宋" w:hint="eastAsia"/>
          <w:b/>
          <w:bCs/>
          <w:sz w:val="28"/>
          <w:szCs w:val="24"/>
          <w:u w:val="single"/>
        </w:rPr>
        <w:t>广州浩俊动漫科技有限公司、佛山市翔</w:t>
      </w:r>
      <w:proofErr w:type="gramStart"/>
      <w:r w:rsidRPr="00B5253C">
        <w:rPr>
          <w:rFonts w:ascii="仿宋" w:eastAsia="仿宋" w:hAnsi="仿宋" w:hint="eastAsia"/>
          <w:b/>
          <w:bCs/>
          <w:sz w:val="28"/>
          <w:szCs w:val="24"/>
          <w:u w:val="single"/>
        </w:rPr>
        <w:t>臻</w:t>
      </w:r>
      <w:proofErr w:type="gramEnd"/>
      <w:r w:rsidRPr="00B5253C">
        <w:rPr>
          <w:rFonts w:ascii="仿宋" w:eastAsia="仿宋" w:hAnsi="仿宋" w:hint="eastAsia"/>
          <w:b/>
          <w:bCs/>
          <w:sz w:val="28"/>
          <w:szCs w:val="24"/>
          <w:u w:val="single"/>
        </w:rPr>
        <w:t>经贸有限公司</w:t>
      </w:r>
      <w:r w:rsidRPr="00B5253C">
        <w:rPr>
          <w:rFonts w:ascii="仿宋" w:eastAsia="仿宋" w:hAnsi="仿宋"/>
          <w:b/>
          <w:bCs/>
          <w:sz w:val="28"/>
          <w:szCs w:val="24"/>
          <w:u w:val="single"/>
        </w:rPr>
        <w:t>2户债权</w:t>
      </w:r>
      <w:r w:rsidR="00287A31" w:rsidRPr="00B5253C">
        <w:rPr>
          <w:rFonts w:ascii="仿宋" w:eastAsia="仿宋" w:hAnsi="仿宋"/>
          <w:sz w:val="28"/>
          <w:szCs w:val="24"/>
        </w:rPr>
        <w:t>（下称“标的债权”），</w:t>
      </w:r>
      <w:r w:rsidR="00287A31" w:rsidRPr="00B5253C">
        <w:rPr>
          <w:rFonts w:ascii="仿宋" w:eastAsia="仿宋" w:hAnsi="仿宋" w:hint="eastAsia"/>
          <w:sz w:val="28"/>
          <w:szCs w:val="24"/>
        </w:rPr>
        <w:t>截至基准日</w:t>
      </w:r>
      <w:r w:rsidRPr="00B5253C">
        <w:rPr>
          <w:rFonts w:ascii="仿宋" w:eastAsia="仿宋" w:hAnsi="仿宋"/>
          <w:sz w:val="28"/>
          <w:szCs w:val="24"/>
        </w:rPr>
        <w:t>2025年7月20</w:t>
      </w:r>
      <w:bookmarkStart w:id="1" w:name="_GoBack"/>
      <w:bookmarkEnd w:id="1"/>
      <w:r w:rsidRPr="00B5253C">
        <w:rPr>
          <w:rFonts w:ascii="仿宋" w:eastAsia="仿宋" w:hAnsi="仿宋"/>
          <w:sz w:val="28"/>
          <w:szCs w:val="24"/>
        </w:rPr>
        <w:t>日</w:t>
      </w:r>
      <w:r w:rsidR="00287A31" w:rsidRPr="00B5253C">
        <w:rPr>
          <w:rFonts w:ascii="仿宋" w:eastAsia="仿宋" w:hAnsi="仿宋"/>
          <w:sz w:val="28"/>
          <w:szCs w:val="24"/>
        </w:rPr>
        <w:t>，</w:t>
      </w:r>
      <w:r w:rsidR="00F76F6F" w:rsidRPr="00B5253C">
        <w:rPr>
          <w:rFonts w:ascii="仿宋" w:eastAsia="仿宋" w:hAnsi="仿宋" w:hint="eastAsia"/>
          <w:sz w:val="28"/>
          <w:szCs w:val="24"/>
        </w:rPr>
        <w:t>标的债权本金合计</w:t>
      </w:r>
      <w:r w:rsidRPr="00B5253C">
        <w:rPr>
          <w:rFonts w:ascii="仿宋" w:eastAsia="仿宋" w:hAnsi="仿宋" w:hint="eastAsia"/>
          <w:sz w:val="28"/>
          <w:szCs w:val="24"/>
        </w:rPr>
        <w:t>【</w:t>
      </w:r>
      <w:r w:rsidRPr="00B5253C">
        <w:rPr>
          <w:rFonts w:ascii="仿宋" w:eastAsia="仿宋" w:hAnsi="仿宋"/>
          <w:sz w:val="28"/>
          <w:szCs w:val="24"/>
        </w:rPr>
        <w:t>36,137.35】万元</w:t>
      </w:r>
      <w:r w:rsidR="00F76F6F" w:rsidRPr="00B5253C">
        <w:rPr>
          <w:rFonts w:ascii="仿宋" w:eastAsia="仿宋" w:hAnsi="仿宋"/>
          <w:sz w:val="28"/>
          <w:szCs w:val="24"/>
        </w:rPr>
        <w:t>。</w:t>
      </w:r>
      <w:bookmarkEnd w:id="0"/>
      <w:r w:rsidR="00287A31" w:rsidRPr="00B5253C">
        <w:rPr>
          <w:rFonts w:ascii="仿宋" w:eastAsia="仿宋" w:hAnsi="仿宋" w:hint="eastAsia"/>
          <w:sz w:val="28"/>
          <w:szCs w:val="24"/>
        </w:rPr>
        <w:t>具体情况如下：</w:t>
      </w:r>
    </w:p>
    <w:p w14:paraId="6344DB2B" w14:textId="1409ADF4" w:rsidR="00FE70EB" w:rsidRPr="00B5253C" w:rsidRDefault="00FE70EB" w:rsidP="00FE70EB">
      <w:pPr>
        <w:spacing w:line="360" w:lineRule="auto"/>
        <w:jc w:val="right"/>
        <w:rPr>
          <w:rFonts w:ascii="仿宋" w:eastAsia="仿宋" w:hAnsi="仿宋"/>
          <w:sz w:val="28"/>
          <w:szCs w:val="24"/>
        </w:rPr>
      </w:pPr>
      <w:r w:rsidRPr="00B5253C">
        <w:rPr>
          <w:rFonts w:ascii="仿宋" w:eastAsia="仿宋" w:hAnsi="仿宋" w:hint="eastAsia"/>
          <w:sz w:val="28"/>
          <w:szCs w:val="24"/>
        </w:rPr>
        <w:t>单位：人民币/万元</w:t>
      </w:r>
    </w:p>
    <w:tbl>
      <w:tblPr>
        <w:tblW w:w="623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856"/>
        <w:gridCol w:w="1169"/>
        <w:gridCol w:w="1169"/>
        <w:gridCol w:w="946"/>
        <w:gridCol w:w="3658"/>
        <w:gridCol w:w="1698"/>
        <w:gridCol w:w="863"/>
      </w:tblGrid>
      <w:tr w:rsidR="00F02C59" w:rsidRPr="00B5253C" w14:paraId="6B2CD071" w14:textId="77777777" w:rsidTr="00B5253C">
        <w:trPr>
          <w:trHeight w:val="20"/>
          <w:tblHeader/>
          <w:jc w:val="center"/>
        </w:trPr>
        <w:tc>
          <w:tcPr>
            <w:tcW w:w="415" w:type="pct"/>
            <w:shd w:val="clear" w:color="auto" w:fill="FFFFFF"/>
            <w:vAlign w:val="center"/>
          </w:tcPr>
          <w:p w14:paraId="43BB6CDC" w14:textId="77777777" w:rsidR="00F02C59" w:rsidRPr="00B5253C" w:rsidRDefault="00F02C59" w:rsidP="00B5253C">
            <w:pPr>
              <w:jc w:val="center"/>
              <w:rPr>
                <w:rFonts w:ascii="仿宋" w:eastAsia="仿宋" w:hAnsi="仿宋" w:cs="Times New Roman"/>
                <w:b/>
                <w:szCs w:val="21"/>
              </w:rPr>
            </w:pPr>
            <w:r w:rsidRPr="00B5253C">
              <w:rPr>
                <w:rFonts w:ascii="仿宋" w:eastAsia="仿宋" w:hAnsi="仿宋" w:cs="Times New Roman" w:hint="eastAsia"/>
                <w:b/>
                <w:szCs w:val="21"/>
              </w:rPr>
              <w:t>借款人名称</w:t>
            </w:r>
          </w:p>
        </w:tc>
        <w:tc>
          <w:tcPr>
            <w:tcW w:w="560" w:type="pct"/>
            <w:tcBorders>
              <w:bottom w:val="single" w:sz="4" w:space="0" w:color="auto"/>
            </w:tcBorders>
            <w:shd w:val="clear" w:color="auto" w:fill="FFFFFF"/>
            <w:vAlign w:val="center"/>
          </w:tcPr>
          <w:p w14:paraId="084C1A21" w14:textId="77777777" w:rsidR="00F02C59" w:rsidRPr="00B5253C" w:rsidRDefault="00F02C59" w:rsidP="00B5253C">
            <w:pPr>
              <w:jc w:val="center"/>
              <w:rPr>
                <w:rFonts w:ascii="仿宋" w:eastAsia="仿宋" w:hAnsi="仿宋" w:cs="Times New Roman"/>
                <w:b/>
                <w:szCs w:val="21"/>
              </w:rPr>
            </w:pPr>
            <w:r w:rsidRPr="00B5253C">
              <w:rPr>
                <w:rFonts w:ascii="仿宋" w:eastAsia="仿宋" w:hAnsi="仿宋" w:cs="Times New Roman" w:hint="eastAsia"/>
                <w:b/>
                <w:szCs w:val="21"/>
              </w:rPr>
              <w:t>本金</w:t>
            </w:r>
          </w:p>
        </w:tc>
        <w:tc>
          <w:tcPr>
            <w:tcW w:w="560" w:type="pct"/>
            <w:tcBorders>
              <w:bottom w:val="single" w:sz="4" w:space="0" w:color="auto"/>
            </w:tcBorders>
            <w:shd w:val="clear" w:color="auto" w:fill="FFFFFF"/>
            <w:vAlign w:val="center"/>
          </w:tcPr>
          <w:p w14:paraId="6A930E2C" w14:textId="77777777" w:rsidR="00F02C59" w:rsidRPr="00B5253C" w:rsidRDefault="00F02C59" w:rsidP="00B5253C">
            <w:pPr>
              <w:jc w:val="center"/>
              <w:rPr>
                <w:rFonts w:ascii="仿宋" w:eastAsia="仿宋" w:hAnsi="仿宋" w:cs="Times New Roman"/>
                <w:b/>
                <w:szCs w:val="21"/>
              </w:rPr>
            </w:pPr>
            <w:r w:rsidRPr="00B5253C">
              <w:rPr>
                <w:rFonts w:ascii="仿宋" w:eastAsia="仿宋" w:hAnsi="仿宋" w:cs="Times New Roman" w:hint="eastAsia"/>
                <w:b/>
                <w:szCs w:val="21"/>
              </w:rPr>
              <w:t>利息</w:t>
            </w:r>
          </w:p>
        </w:tc>
        <w:tc>
          <w:tcPr>
            <w:tcW w:w="458" w:type="pct"/>
            <w:tcBorders>
              <w:bottom w:val="single" w:sz="4" w:space="0" w:color="auto"/>
            </w:tcBorders>
            <w:shd w:val="clear" w:color="auto" w:fill="FFFFFF"/>
            <w:vAlign w:val="center"/>
          </w:tcPr>
          <w:p w14:paraId="072940F7" w14:textId="77777777" w:rsidR="00F02C59" w:rsidRPr="00B5253C" w:rsidRDefault="00F02C59" w:rsidP="00B5253C">
            <w:pPr>
              <w:jc w:val="center"/>
              <w:rPr>
                <w:rFonts w:ascii="仿宋" w:eastAsia="仿宋" w:hAnsi="仿宋" w:cs="Times New Roman"/>
                <w:b/>
                <w:szCs w:val="21"/>
              </w:rPr>
            </w:pPr>
            <w:r w:rsidRPr="00B5253C">
              <w:rPr>
                <w:rFonts w:ascii="仿宋" w:eastAsia="仿宋" w:hAnsi="仿宋" w:cs="Times New Roman" w:hint="eastAsia"/>
                <w:b/>
                <w:szCs w:val="21"/>
              </w:rPr>
              <w:t>代垫</w:t>
            </w:r>
          </w:p>
          <w:p w14:paraId="4D823A94" w14:textId="48D3F9F6" w:rsidR="00F02C59" w:rsidRPr="00B5253C" w:rsidRDefault="00F02C59" w:rsidP="00B5253C">
            <w:pPr>
              <w:jc w:val="center"/>
              <w:rPr>
                <w:rFonts w:ascii="仿宋" w:eastAsia="仿宋" w:hAnsi="仿宋" w:cs="Times New Roman"/>
                <w:b/>
                <w:szCs w:val="21"/>
              </w:rPr>
            </w:pPr>
            <w:r w:rsidRPr="00B5253C">
              <w:rPr>
                <w:rFonts w:ascii="仿宋" w:eastAsia="仿宋" w:hAnsi="仿宋" w:cs="Times New Roman" w:hint="eastAsia"/>
                <w:b/>
                <w:szCs w:val="21"/>
              </w:rPr>
              <w:t>费用</w:t>
            </w:r>
          </w:p>
        </w:tc>
        <w:tc>
          <w:tcPr>
            <w:tcW w:w="1767" w:type="pct"/>
            <w:shd w:val="clear" w:color="auto" w:fill="FFFFFF"/>
            <w:vAlign w:val="center"/>
          </w:tcPr>
          <w:p w14:paraId="277FCFC8" w14:textId="77777777" w:rsidR="00F02C59" w:rsidRPr="00B5253C" w:rsidRDefault="00F02C59" w:rsidP="00B5253C">
            <w:pPr>
              <w:jc w:val="center"/>
              <w:rPr>
                <w:rFonts w:ascii="仿宋" w:eastAsia="仿宋" w:hAnsi="仿宋" w:cs="Times New Roman"/>
                <w:b/>
                <w:szCs w:val="21"/>
              </w:rPr>
            </w:pPr>
            <w:r w:rsidRPr="00B5253C">
              <w:rPr>
                <w:rFonts w:ascii="仿宋" w:eastAsia="仿宋" w:hAnsi="仿宋" w:cs="Times New Roman" w:hint="eastAsia"/>
                <w:b/>
                <w:szCs w:val="21"/>
              </w:rPr>
              <w:t>抵质押物情况</w:t>
            </w:r>
          </w:p>
        </w:tc>
        <w:tc>
          <w:tcPr>
            <w:tcW w:w="821" w:type="pct"/>
            <w:shd w:val="clear" w:color="auto" w:fill="FFFFFF"/>
            <w:vAlign w:val="center"/>
          </w:tcPr>
          <w:p w14:paraId="6D530618" w14:textId="77777777" w:rsidR="00F02C59" w:rsidRPr="00B5253C" w:rsidRDefault="00F02C59" w:rsidP="00B5253C">
            <w:pPr>
              <w:jc w:val="center"/>
              <w:rPr>
                <w:rFonts w:ascii="仿宋" w:eastAsia="仿宋" w:hAnsi="仿宋" w:cs="Times New Roman"/>
                <w:b/>
                <w:szCs w:val="21"/>
              </w:rPr>
            </w:pPr>
            <w:r w:rsidRPr="00B5253C">
              <w:rPr>
                <w:rFonts w:ascii="仿宋" w:eastAsia="仿宋" w:hAnsi="仿宋" w:cs="Times New Roman" w:hint="eastAsia"/>
                <w:b/>
                <w:szCs w:val="21"/>
              </w:rPr>
              <w:t>保证人</w:t>
            </w:r>
          </w:p>
        </w:tc>
        <w:tc>
          <w:tcPr>
            <w:tcW w:w="418" w:type="pct"/>
            <w:shd w:val="clear" w:color="auto" w:fill="FFFFFF"/>
            <w:vAlign w:val="center"/>
          </w:tcPr>
          <w:p w14:paraId="251DA9C7" w14:textId="77777777" w:rsidR="00F02C59" w:rsidRPr="00B5253C" w:rsidRDefault="00F02C59" w:rsidP="00B5253C">
            <w:pPr>
              <w:jc w:val="center"/>
              <w:rPr>
                <w:rFonts w:ascii="仿宋" w:eastAsia="仿宋" w:hAnsi="仿宋" w:cs="Times New Roman"/>
                <w:b/>
                <w:szCs w:val="21"/>
              </w:rPr>
            </w:pPr>
            <w:r w:rsidRPr="00B5253C">
              <w:rPr>
                <w:rFonts w:ascii="仿宋" w:eastAsia="仿宋" w:hAnsi="仿宋" w:cs="Times New Roman" w:hint="eastAsia"/>
                <w:b/>
                <w:szCs w:val="21"/>
              </w:rPr>
              <w:t>诉讼</w:t>
            </w:r>
          </w:p>
          <w:p w14:paraId="7E06EFDC" w14:textId="77777777" w:rsidR="00F02C59" w:rsidRPr="00B5253C" w:rsidRDefault="00F02C59" w:rsidP="00B5253C">
            <w:pPr>
              <w:jc w:val="center"/>
              <w:rPr>
                <w:rFonts w:ascii="仿宋" w:eastAsia="仿宋" w:hAnsi="仿宋" w:cs="Times New Roman"/>
                <w:b/>
                <w:szCs w:val="21"/>
              </w:rPr>
            </w:pPr>
            <w:r w:rsidRPr="00B5253C">
              <w:rPr>
                <w:rFonts w:ascii="仿宋" w:eastAsia="仿宋" w:hAnsi="仿宋" w:cs="Times New Roman" w:hint="eastAsia"/>
                <w:b/>
                <w:szCs w:val="21"/>
              </w:rPr>
              <w:t>情况</w:t>
            </w:r>
          </w:p>
        </w:tc>
      </w:tr>
      <w:tr w:rsidR="00F02C59" w:rsidRPr="00B5253C" w14:paraId="6CEE80FC" w14:textId="77777777" w:rsidTr="00B5253C">
        <w:trPr>
          <w:trHeight w:val="20"/>
          <w:jc w:val="center"/>
        </w:trPr>
        <w:tc>
          <w:tcPr>
            <w:tcW w:w="415" w:type="pct"/>
            <w:shd w:val="clear" w:color="auto" w:fill="FFFFFF"/>
            <w:vAlign w:val="center"/>
          </w:tcPr>
          <w:p w14:paraId="31457344" w14:textId="1515428A" w:rsidR="00F02C59" w:rsidRPr="00B5253C" w:rsidRDefault="00F02C59" w:rsidP="00B5253C">
            <w:pPr>
              <w:jc w:val="center"/>
              <w:rPr>
                <w:rFonts w:ascii="仿宋" w:eastAsia="仿宋" w:hAnsi="仿宋" w:cs="Times New Roman"/>
                <w:szCs w:val="21"/>
              </w:rPr>
            </w:pPr>
            <w:r w:rsidRPr="00B5253C">
              <w:rPr>
                <w:rFonts w:ascii="仿宋" w:eastAsia="仿宋" w:hAnsi="仿宋" w:hint="eastAsia"/>
              </w:rPr>
              <w:t>广州浩俊动漫科技有限公司</w:t>
            </w:r>
          </w:p>
        </w:tc>
        <w:tc>
          <w:tcPr>
            <w:tcW w:w="560" w:type="pct"/>
            <w:tcBorders>
              <w:top w:val="single" w:sz="4" w:space="0" w:color="auto"/>
              <w:left w:val="nil"/>
              <w:bottom w:val="single" w:sz="4" w:space="0" w:color="auto"/>
              <w:right w:val="single" w:sz="4" w:space="0" w:color="auto"/>
            </w:tcBorders>
            <w:shd w:val="clear" w:color="auto" w:fill="auto"/>
            <w:vAlign w:val="center"/>
          </w:tcPr>
          <w:p w14:paraId="5063C70D" w14:textId="6BA672C2" w:rsidR="00F02C59" w:rsidRPr="00B5253C" w:rsidRDefault="00F02C59" w:rsidP="00B5253C">
            <w:pPr>
              <w:jc w:val="center"/>
              <w:rPr>
                <w:rFonts w:ascii="仿宋" w:eastAsia="仿宋" w:hAnsi="仿宋" w:cs="Times New Roman"/>
                <w:szCs w:val="21"/>
              </w:rPr>
            </w:pPr>
            <w:r w:rsidRPr="00B5253C">
              <w:rPr>
                <w:rFonts w:ascii="仿宋" w:eastAsia="仿宋" w:hAnsi="仿宋" w:hint="eastAsia"/>
              </w:rPr>
              <w:t>28,356.39</w:t>
            </w:r>
          </w:p>
        </w:tc>
        <w:tc>
          <w:tcPr>
            <w:tcW w:w="560" w:type="pct"/>
            <w:tcBorders>
              <w:top w:val="single" w:sz="4" w:space="0" w:color="auto"/>
              <w:left w:val="single" w:sz="4" w:space="0" w:color="auto"/>
              <w:bottom w:val="single" w:sz="4" w:space="0" w:color="auto"/>
              <w:right w:val="single" w:sz="4" w:space="0" w:color="auto"/>
            </w:tcBorders>
            <w:shd w:val="clear" w:color="auto" w:fill="auto"/>
            <w:vAlign w:val="center"/>
          </w:tcPr>
          <w:p w14:paraId="1ED82547" w14:textId="6B8D7961" w:rsidR="00F02C59" w:rsidRPr="00B5253C" w:rsidRDefault="00F02C59" w:rsidP="00B5253C">
            <w:pPr>
              <w:jc w:val="center"/>
              <w:rPr>
                <w:rFonts w:ascii="仿宋" w:eastAsia="仿宋" w:hAnsi="仿宋"/>
              </w:rPr>
            </w:pPr>
            <w:r w:rsidRPr="00B5253C">
              <w:rPr>
                <w:rFonts w:ascii="仿宋" w:eastAsia="仿宋" w:hAnsi="仿宋" w:hint="eastAsia"/>
              </w:rPr>
              <w:t>46,012.14</w:t>
            </w:r>
          </w:p>
        </w:tc>
        <w:tc>
          <w:tcPr>
            <w:tcW w:w="458" w:type="pct"/>
            <w:tcBorders>
              <w:top w:val="single" w:sz="4" w:space="0" w:color="auto"/>
              <w:left w:val="single" w:sz="4" w:space="0" w:color="auto"/>
              <w:bottom w:val="single" w:sz="4" w:space="0" w:color="auto"/>
              <w:right w:val="single" w:sz="4" w:space="0" w:color="auto"/>
            </w:tcBorders>
            <w:vAlign w:val="center"/>
          </w:tcPr>
          <w:p w14:paraId="72D8FFDF" w14:textId="2D7676A6" w:rsidR="00F02C59" w:rsidRPr="00B5253C" w:rsidRDefault="00F02C59" w:rsidP="00B5253C">
            <w:pPr>
              <w:jc w:val="center"/>
              <w:rPr>
                <w:rFonts w:ascii="仿宋" w:eastAsia="仿宋" w:hAnsi="仿宋"/>
              </w:rPr>
            </w:pPr>
            <w:r w:rsidRPr="00B5253C">
              <w:rPr>
                <w:rFonts w:ascii="仿宋" w:eastAsia="仿宋" w:hAnsi="仿宋" w:hint="eastAsia"/>
              </w:rPr>
              <w:t>0</w:t>
            </w:r>
          </w:p>
        </w:tc>
        <w:tc>
          <w:tcPr>
            <w:tcW w:w="1767" w:type="pct"/>
            <w:tcBorders>
              <w:top w:val="single" w:sz="4" w:space="0" w:color="auto"/>
              <w:left w:val="single" w:sz="4" w:space="0" w:color="auto"/>
              <w:bottom w:val="single" w:sz="4" w:space="0" w:color="auto"/>
              <w:right w:val="single" w:sz="4" w:space="0" w:color="auto"/>
            </w:tcBorders>
            <w:shd w:val="clear" w:color="auto" w:fill="auto"/>
            <w:vAlign w:val="center"/>
          </w:tcPr>
          <w:p w14:paraId="34B29440" w14:textId="77777777" w:rsidR="00F02C59" w:rsidRPr="00B5253C" w:rsidRDefault="00F02C59" w:rsidP="00B5253C">
            <w:pPr>
              <w:pStyle w:val="af4"/>
              <w:jc w:val="center"/>
              <w:rPr>
                <w:rFonts w:ascii="仿宋" w:eastAsia="仿宋" w:hAnsi="仿宋"/>
                <w:kern w:val="2"/>
              </w:rPr>
            </w:pPr>
            <w:r w:rsidRPr="00B5253C">
              <w:rPr>
                <w:rFonts w:ascii="仿宋" w:eastAsia="仿宋" w:hAnsi="仿宋" w:hint="eastAsia"/>
                <w:kern w:val="2"/>
              </w:rPr>
              <w:t>广州从化</w:t>
            </w:r>
            <w:proofErr w:type="gramStart"/>
            <w:r w:rsidRPr="00B5253C">
              <w:rPr>
                <w:rFonts w:ascii="仿宋" w:eastAsia="仿宋" w:hAnsi="仿宋" w:hint="eastAsia"/>
                <w:kern w:val="2"/>
              </w:rPr>
              <w:t>动漫产业</w:t>
            </w:r>
            <w:proofErr w:type="gramEnd"/>
            <w:r w:rsidRPr="00B5253C">
              <w:rPr>
                <w:rFonts w:ascii="仿宋" w:eastAsia="仿宋" w:hAnsi="仿宋" w:hint="eastAsia"/>
                <w:kern w:val="2"/>
              </w:rPr>
              <w:t>园发展有限公司名下位于从化市太平镇广从北路483号创意路2-6号，</w:t>
            </w:r>
            <w:proofErr w:type="gramStart"/>
            <w:r w:rsidRPr="00B5253C">
              <w:rPr>
                <w:rFonts w:ascii="仿宋" w:eastAsia="仿宋" w:hAnsi="仿宋" w:hint="eastAsia"/>
                <w:kern w:val="2"/>
              </w:rPr>
              <w:t>创意楼</w:t>
            </w:r>
            <w:proofErr w:type="gramEnd"/>
            <w:r w:rsidRPr="00B5253C">
              <w:rPr>
                <w:rFonts w:ascii="仿宋" w:eastAsia="仿宋" w:hAnsi="仿宋" w:hint="eastAsia"/>
                <w:kern w:val="2"/>
              </w:rPr>
              <w:t>13号，</w:t>
            </w:r>
            <w:proofErr w:type="gramStart"/>
            <w:r w:rsidRPr="00B5253C">
              <w:rPr>
                <w:rFonts w:ascii="仿宋" w:eastAsia="仿宋" w:hAnsi="仿宋" w:hint="eastAsia"/>
                <w:kern w:val="2"/>
              </w:rPr>
              <w:t>动漫城北</w:t>
            </w:r>
            <w:proofErr w:type="gramEnd"/>
            <w:r w:rsidRPr="00B5253C">
              <w:rPr>
                <w:rFonts w:ascii="仿宋" w:eastAsia="仿宋" w:hAnsi="仿宋" w:hint="eastAsia"/>
                <w:kern w:val="2"/>
              </w:rPr>
              <w:t>路24、26、28号及南路33号的从化</w:t>
            </w:r>
            <w:proofErr w:type="gramStart"/>
            <w:r w:rsidRPr="00B5253C">
              <w:rPr>
                <w:rFonts w:ascii="仿宋" w:eastAsia="仿宋" w:hAnsi="仿宋" w:hint="eastAsia"/>
                <w:kern w:val="2"/>
              </w:rPr>
              <w:t>动漫产业</w:t>
            </w:r>
            <w:proofErr w:type="gramEnd"/>
            <w:r w:rsidRPr="00B5253C">
              <w:rPr>
                <w:rFonts w:ascii="仿宋" w:eastAsia="仿宋" w:hAnsi="仿宋" w:hint="eastAsia"/>
                <w:kern w:val="2"/>
              </w:rPr>
              <w:t>园的原创大楼、游戏大楼、教育培训大楼、总部大楼及其广场地下车位的375宗不动产。</w:t>
            </w:r>
          </w:p>
          <w:p w14:paraId="3BB7B193" w14:textId="41EE1BD7" w:rsidR="00F02C59" w:rsidRPr="00B5253C" w:rsidRDefault="00F02C59" w:rsidP="00B5253C">
            <w:pPr>
              <w:jc w:val="center"/>
              <w:rPr>
                <w:rFonts w:ascii="仿宋" w:eastAsia="仿宋" w:hAnsi="仿宋" w:cs="Times New Roman"/>
                <w:szCs w:val="21"/>
              </w:rPr>
            </w:pPr>
            <w:r w:rsidRPr="00B5253C">
              <w:rPr>
                <w:rFonts w:ascii="仿宋" w:eastAsia="仿宋" w:hAnsi="仿宋" w:hint="eastAsia"/>
              </w:rPr>
              <w:t>抵押物总建筑面积为55,455.63</w:t>
            </w:r>
            <w:r w:rsidRPr="00B5253C">
              <w:rPr>
                <w:rFonts w:ascii="仿宋" w:eastAsia="仿宋" w:hAnsi="仿宋" w:cs="Segoe UI Symbol"/>
              </w:rPr>
              <w:t>㎡</w:t>
            </w:r>
            <w:r w:rsidRPr="00B5253C">
              <w:rPr>
                <w:rFonts w:ascii="仿宋" w:eastAsia="仿宋" w:hAnsi="仿宋" w:cs="仿宋_GB2312" w:hint="eastAsia"/>
              </w:rPr>
              <w:t>，其中商铺（</w:t>
            </w:r>
            <w:r w:rsidRPr="00B5253C">
              <w:rPr>
                <w:rFonts w:ascii="仿宋" w:eastAsia="仿宋" w:hAnsi="仿宋" w:hint="eastAsia"/>
              </w:rPr>
              <w:t>20套）6,217.70</w:t>
            </w:r>
            <w:r w:rsidRPr="00B5253C">
              <w:rPr>
                <w:rFonts w:ascii="仿宋" w:eastAsia="仿宋" w:hAnsi="仿宋" w:cs="Segoe UI Symbol"/>
              </w:rPr>
              <w:t>㎡</w:t>
            </w:r>
            <w:r w:rsidRPr="00B5253C">
              <w:rPr>
                <w:rFonts w:ascii="仿宋" w:eastAsia="仿宋" w:hAnsi="仿宋" w:cs="仿宋_GB2312" w:hint="eastAsia"/>
              </w:rPr>
              <w:t>，办公楼（</w:t>
            </w:r>
            <w:r w:rsidRPr="00B5253C">
              <w:rPr>
                <w:rFonts w:ascii="仿宋" w:eastAsia="仿宋" w:hAnsi="仿宋" w:hint="eastAsia"/>
              </w:rPr>
              <w:t>39套）45,386.18</w:t>
            </w:r>
            <w:r w:rsidRPr="00B5253C">
              <w:rPr>
                <w:rFonts w:ascii="仿宋" w:eastAsia="仿宋" w:hAnsi="仿宋" w:cs="Segoe UI Symbol"/>
              </w:rPr>
              <w:t>㎡</w:t>
            </w:r>
            <w:r w:rsidRPr="00B5253C">
              <w:rPr>
                <w:rFonts w:ascii="仿宋" w:eastAsia="仿宋" w:hAnsi="仿宋" w:cs="仿宋_GB2312" w:hint="eastAsia"/>
              </w:rPr>
              <w:t>，地下车位（</w:t>
            </w:r>
            <w:r w:rsidRPr="00B5253C">
              <w:rPr>
                <w:rFonts w:ascii="仿宋" w:eastAsia="仿宋" w:hAnsi="仿宋" w:hint="eastAsia"/>
              </w:rPr>
              <w:t>316个）3,851.75</w:t>
            </w:r>
            <w:r w:rsidRPr="00B5253C">
              <w:rPr>
                <w:rFonts w:ascii="仿宋" w:eastAsia="仿宋" w:hAnsi="仿宋" w:cs="Segoe UI Symbol"/>
              </w:rPr>
              <w:t>㎡</w:t>
            </w:r>
            <w:r w:rsidRPr="00B5253C">
              <w:rPr>
                <w:rFonts w:ascii="仿宋" w:eastAsia="仿宋" w:hAnsi="仿宋" w:cs="仿宋_GB2312" w:hint="eastAsia"/>
              </w:rPr>
              <w:t>。</w:t>
            </w:r>
          </w:p>
        </w:tc>
        <w:tc>
          <w:tcPr>
            <w:tcW w:w="821" w:type="pct"/>
            <w:tcBorders>
              <w:top w:val="single" w:sz="4" w:space="0" w:color="auto"/>
              <w:left w:val="nil"/>
              <w:bottom w:val="single" w:sz="4" w:space="0" w:color="auto"/>
              <w:right w:val="single" w:sz="4" w:space="0" w:color="auto"/>
            </w:tcBorders>
            <w:shd w:val="clear" w:color="auto" w:fill="auto"/>
            <w:vAlign w:val="center"/>
          </w:tcPr>
          <w:p w14:paraId="11242926" w14:textId="66AED09C" w:rsidR="00F02C59" w:rsidRPr="00B5253C" w:rsidRDefault="00F02C59" w:rsidP="00B5253C">
            <w:pPr>
              <w:jc w:val="center"/>
              <w:rPr>
                <w:rFonts w:ascii="仿宋" w:eastAsia="仿宋" w:hAnsi="仿宋" w:cs="Times New Roman"/>
                <w:szCs w:val="21"/>
              </w:rPr>
            </w:pPr>
            <w:r w:rsidRPr="00B5253C">
              <w:rPr>
                <w:rFonts w:ascii="仿宋" w:eastAsia="仿宋" w:hAnsi="仿宋" w:hint="eastAsia"/>
              </w:rPr>
              <w:t>广州从化</w:t>
            </w:r>
            <w:proofErr w:type="gramStart"/>
            <w:r w:rsidRPr="00B5253C">
              <w:rPr>
                <w:rFonts w:ascii="仿宋" w:eastAsia="仿宋" w:hAnsi="仿宋" w:hint="eastAsia"/>
              </w:rPr>
              <w:t>动漫产业</w:t>
            </w:r>
            <w:proofErr w:type="gramEnd"/>
            <w:r w:rsidRPr="00B5253C">
              <w:rPr>
                <w:rFonts w:ascii="仿宋" w:eastAsia="仿宋" w:hAnsi="仿宋" w:hint="eastAsia"/>
              </w:rPr>
              <w:t>园发展有限公司、广东浩致投资集团有限公司、</w:t>
            </w:r>
            <w:proofErr w:type="gramStart"/>
            <w:r w:rsidRPr="00B5253C">
              <w:rPr>
                <w:rFonts w:ascii="仿宋" w:eastAsia="仿宋" w:hAnsi="仿宋" w:hint="eastAsia"/>
              </w:rPr>
              <w:t>郭</w:t>
            </w:r>
            <w:proofErr w:type="gramEnd"/>
            <w:r w:rsidRPr="00B5253C">
              <w:rPr>
                <w:rFonts w:ascii="仿宋" w:eastAsia="仿宋" w:hAnsi="仿宋" w:hint="eastAsia"/>
              </w:rPr>
              <w:t>接宁、霍建平、缪志尧</w:t>
            </w:r>
          </w:p>
        </w:tc>
        <w:tc>
          <w:tcPr>
            <w:tcW w:w="418" w:type="pct"/>
            <w:tcBorders>
              <w:top w:val="single" w:sz="4" w:space="0" w:color="auto"/>
              <w:left w:val="nil"/>
              <w:bottom w:val="single" w:sz="4" w:space="0" w:color="auto"/>
              <w:right w:val="single" w:sz="4" w:space="0" w:color="auto"/>
            </w:tcBorders>
            <w:shd w:val="clear" w:color="auto" w:fill="auto"/>
            <w:vAlign w:val="center"/>
          </w:tcPr>
          <w:p w14:paraId="334B5AFE" w14:textId="5B85D1C7" w:rsidR="00F02C59" w:rsidRPr="00B5253C" w:rsidRDefault="00F02C59" w:rsidP="00B5253C">
            <w:pPr>
              <w:jc w:val="center"/>
              <w:rPr>
                <w:rFonts w:ascii="仿宋" w:eastAsia="仿宋" w:hAnsi="仿宋" w:cs="Times New Roman"/>
                <w:szCs w:val="21"/>
              </w:rPr>
            </w:pPr>
            <w:r w:rsidRPr="00B5253C">
              <w:rPr>
                <w:rFonts w:ascii="仿宋" w:eastAsia="仿宋" w:hAnsi="仿宋" w:hint="eastAsia"/>
              </w:rPr>
              <w:t>执行</w:t>
            </w:r>
          </w:p>
        </w:tc>
      </w:tr>
      <w:tr w:rsidR="00F02C59" w:rsidRPr="00B5253C" w14:paraId="260B7298" w14:textId="77777777" w:rsidTr="00B5253C">
        <w:trPr>
          <w:trHeight w:val="20"/>
          <w:jc w:val="center"/>
        </w:trPr>
        <w:tc>
          <w:tcPr>
            <w:tcW w:w="415" w:type="pct"/>
            <w:shd w:val="clear" w:color="auto" w:fill="FFFFFF"/>
            <w:vAlign w:val="center"/>
          </w:tcPr>
          <w:p w14:paraId="2A0411A2" w14:textId="37CDA8B8" w:rsidR="00F02C59" w:rsidRPr="00B5253C" w:rsidRDefault="00F02C59" w:rsidP="00B5253C">
            <w:pPr>
              <w:jc w:val="center"/>
              <w:rPr>
                <w:rFonts w:ascii="仿宋" w:eastAsia="仿宋" w:hAnsi="仿宋" w:cs="Times New Roman"/>
                <w:szCs w:val="21"/>
              </w:rPr>
            </w:pPr>
            <w:r w:rsidRPr="00B5253C">
              <w:rPr>
                <w:rFonts w:ascii="仿宋" w:eastAsia="仿宋" w:hAnsi="仿宋" w:hint="eastAsia"/>
              </w:rPr>
              <w:t>佛山市翔</w:t>
            </w:r>
            <w:proofErr w:type="gramStart"/>
            <w:r w:rsidRPr="00B5253C">
              <w:rPr>
                <w:rFonts w:ascii="仿宋" w:eastAsia="仿宋" w:hAnsi="仿宋" w:hint="eastAsia"/>
              </w:rPr>
              <w:t>臻</w:t>
            </w:r>
            <w:proofErr w:type="gramEnd"/>
            <w:r w:rsidRPr="00B5253C">
              <w:rPr>
                <w:rFonts w:ascii="仿宋" w:eastAsia="仿宋" w:hAnsi="仿宋" w:hint="eastAsia"/>
              </w:rPr>
              <w:t>经贸有限公司</w:t>
            </w:r>
          </w:p>
        </w:tc>
        <w:tc>
          <w:tcPr>
            <w:tcW w:w="560" w:type="pct"/>
            <w:tcBorders>
              <w:top w:val="single" w:sz="4" w:space="0" w:color="auto"/>
              <w:left w:val="nil"/>
              <w:bottom w:val="single" w:sz="4" w:space="0" w:color="auto"/>
              <w:right w:val="single" w:sz="4" w:space="0" w:color="auto"/>
            </w:tcBorders>
            <w:shd w:val="clear" w:color="auto" w:fill="auto"/>
            <w:vAlign w:val="center"/>
          </w:tcPr>
          <w:p w14:paraId="79254452" w14:textId="67CE641F" w:rsidR="00F02C59" w:rsidRPr="00B5253C" w:rsidRDefault="00F02C59" w:rsidP="00B5253C">
            <w:pPr>
              <w:jc w:val="center"/>
              <w:rPr>
                <w:rFonts w:ascii="仿宋" w:eastAsia="仿宋" w:hAnsi="仿宋" w:cs="Times New Roman"/>
                <w:szCs w:val="21"/>
              </w:rPr>
            </w:pPr>
            <w:r w:rsidRPr="00B5253C">
              <w:rPr>
                <w:rFonts w:ascii="仿宋" w:eastAsia="仿宋" w:hAnsi="仿宋" w:hint="eastAsia"/>
              </w:rPr>
              <w:t>7,780.96</w:t>
            </w:r>
          </w:p>
        </w:tc>
        <w:tc>
          <w:tcPr>
            <w:tcW w:w="560" w:type="pct"/>
            <w:tcBorders>
              <w:top w:val="single" w:sz="4" w:space="0" w:color="auto"/>
              <w:left w:val="single" w:sz="4" w:space="0" w:color="auto"/>
              <w:bottom w:val="single" w:sz="4" w:space="0" w:color="auto"/>
              <w:right w:val="single" w:sz="4" w:space="0" w:color="auto"/>
            </w:tcBorders>
            <w:shd w:val="clear" w:color="auto" w:fill="auto"/>
            <w:vAlign w:val="center"/>
          </w:tcPr>
          <w:p w14:paraId="25BB0124" w14:textId="73E3EBD3" w:rsidR="00F02C59" w:rsidRPr="00B5253C" w:rsidRDefault="00F02C59" w:rsidP="00B5253C">
            <w:pPr>
              <w:jc w:val="center"/>
              <w:rPr>
                <w:rFonts w:ascii="仿宋" w:eastAsia="仿宋" w:hAnsi="仿宋"/>
              </w:rPr>
            </w:pPr>
            <w:r w:rsidRPr="00B5253C">
              <w:rPr>
                <w:rFonts w:ascii="仿宋" w:eastAsia="仿宋" w:hAnsi="仿宋" w:hint="eastAsia"/>
              </w:rPr>
              <w:t>12,220.98</w:t>
            </w:r>
          </w:p>
        </w:tc>
        <w:tc>
          <w:tcPr>
            <w:tcW w:w="458" w:type="pct"/>
            <w:tcBorders>
              <w:top w:val="single" w:sz="4" w:space="0" w:color="auto"/>
              <w:left w:val="single" w:sz="4" w:space="0" w:color="auto"/>
              <w:bottom w:val="single" w:sz="4" w:space="0" w:color="auto"/>
              <w:right w:val="single" w:sz="4" w:space="0" w:color="auto"/>
            </w:tcBorders>
            <w:vAlign w:val="center"/>
          </w:tcPr>
          <w:p w14:paraId="7D86079B" w14:textId="09DAF371" w:rsidR="00F02C59" w:rsidRPr="00B5253C" w:rsidRDefault="00F02C59" w:rsidP="00B5253C">
            <w:pPr>
              <w:jc w:val="center"/>
              <w:rPr>
                <w:rFonts w:ascii="仿宋" w:eastAsia="仿宋" w:hAnsi="仿宋"/>
              </w:rPr>
            </w:pPr>
            <w:r w:rsidRPr="00B5253C">
              <w:rPr>
                <w:rFonts w:ascii="仿宋" w:eastAsia="仿宋" w:hAnsi="仿宋" w:hint="eastAsia"/>
              </w:rPr>
              <w:t>48.85</w:t>
            </w:r>
          </w:p>
        </w:tc>
        <w:tc>
          <w:tcPr>
            <w:tcW w:w="1767" w:type="pct"/>
            <w:tcBorders>
              <w:top w:val="single" w:sz="4" w:space="0" w:color="auto"/>
              <w:left w:val="single" w:sz="4" w:space="0" w:color="auto"/>
              <w:bottom w:val="single" w:sz="4" w:space="0" w:color="auto"/>
              <w:right w:val="single" w:sz="4" w:space="0" w:color="auto"/>
            </w:tcBorders>
            <w:shd w:val="clear" w:color="auto" w:fill="auto"/>
            <w:vAlign w:val="center"/>
          </w:tcPr>
          <w:p w14:paraId="2FB9FE35" w14:textId="77777777" w:rsidR="00F02C59" w:rsidRPr="00B5253C" w:rsidRDefault="00F02C59" w:rsidP="00B5253C">
            <w:pPr>
              <w:pStyle w:val="af4"/>
              <w:jc w:val="center"/>
              <w:rPr>
                <w:rFonts w:ascii="仿宋" w:eastAsia="仿宋" w:hAnsi="仿宋"/>
                <w:kern w:val="2"/>
              </w:rPr>
            </w:pPr>
            <w:r w:rsidRPr="00B5253C">
              <w:rPr>
                <w:rFonts w:ascii="仿宋" w:eastAsia="仿宋" w:hAnsi="仿宋" w:hint="eastAsia"/>
                <w:kern w:val="2"/>
              </w:rPr>
              <w:t>广州从化</w:t>
            </w:r>
            <w:proofErr w:type="gramStart"/>
            <w:r w:rsidRPr="00B5253C">
              <w:rPr>
                <w:rFonts w:ascii="仿宋" w:eastAsia="仿宋" w:hAnsi="仿宋" w:hint="eastAsia"/>
                <w:kern w:val="2"/>
              </w:rPr>
              <w:t>动漫产业</w:t>
            </w:r>
            <w:proofErr w:type="gramEnd"/>
            <w:r w:rsidRPr="00B5253C">
              <w:rPr>
                <w:rFonts w:ascii="仿宋" w:eastAsia="仿宋" w:hAnsi="仿宋" w:hint="eastAsia"/>
                <w:kern w:val="2"/>
              </w:rPr>
              <w:t>园发展有限公司名下位于从化市太平镇广从北路483号</w:t>
            </w:r>
            <w:r w:rsidRPr="00B5253C">
              <w:rPr>
                <w:rFonts w:ascii="仿宋" w:eastAsia="仿宋" w:hAnsi="仿宋" w:cs="仿宋_GB2312" w:hint="eastAsia"/>
                <w:kern w:val="2"/>
              </w:rPr>
              <w:t>的</w:t>
            </w:r>
            <w:r w:rsidRPr="00B5253C">
              <w:rPr>
                <w:rFonts w:ascii="仿宋" w:eastAsia="仿宋" w:hAnsi="仿宋" w:hint="eastAsia"/>
                <w:kern w:val="2"/>
              </w:rPr>
              <w:t>339间商铺、酒店用房和</w:t>
            </w:r>
            <w:proofErr w:type="gramStart"/>
            <w:r w:rsidRPr="00B5253C">
              <w:rPr>
                <w:rFonts w:ascii="仿宋" w:eastAsia="仿宋" w:hAnsi="仿宋" w:hint="eastAsia"/>
                <w:kern w:val="2"/>
              </w:rPr>
              <w:t>汽车位</w:t>
            </w:r>
            <w:proofErr w:type="gramEnd"/>
            <w:r w:rsidRPr="00B5253C">
              <w:rPr>
                <w:rFonts w:ascii="仿宋" w:eastAsia="仿宋" w:hAnsi="仿宋" w:hint="eastAsia"/>
                <w:kern w:val="2"/>
              </w:rPr>
              <w:t>抵押担保。</w:t>
            </w:r>
          </w:p>
          <w:p w14:paraId="113CBE96" w14:textId="0D5A0E06" w:rsidR="00F02C59" w:rsidRPr="00B5253C" w:rsidRDefault="00F02C59" w:rsidP="00B5253C">
            <w:pPr>
              <w:jc w:val="center"/>
              <w:rPr>
                <w:rFonts w:ascii="仿宋" w:eastAsia="仿宋" w:hAnsi="仿宋" w:cs="Times New Roman"/>
                <w:szCs w:val="21"/>
              </w:rPr>
            </w:pPr>
            <w:r w:rsidRPr="00B5253C">
              <w:rPr>
                <w:rFonts w:ascii="仿宋" w:eastAsia="仿宋" w:hAnsi="仿宋" w:hint="eastAsia"/>
              </w:rPr>
              <w:t>抵押物总建筑面积19,382.47</w:t>
            </w:r>
            <w:r w:rsidRPr="00B5253C">
              <w:rPr>
                <w:rFonts w:ascii="仿宋" w:eastAsia="仿宋" w:hAnsi="仿宋" w:cs="Segoe UI Symbol"/>
              </w:rPr>
              <w:t>㎡</w:t>
            </w:r>
            <w:r w:rsidRPr="00B5253C">
              <w:rPr>
                <w:rFonts w:ascii="仿宋" w:eastAsia="仿宋" w:hAnsi="仿宋" w:cs="仿宋_GB2312" w:hint="eastAsia"/>
              </w:rPr>
              <w:t>，</w:t>
            </w:r>
            <w:r w:rsidRPr="00B5253C">
              <w:rPr>
                <w:rFonts w:ascii="仿宋" w:eastAsia="仿宋" w:hAnsi="仿宋" w:hint="eastAsia"/>
              </w:rPr>
              <w:t>其中商铺（20套）1,416.91</w:t>
            </w:r>
            <w:r w:rsidRPr="00B5253C">
              <w:rPr>
                <w:rFonts w:ascii="仿宋" w:eastAsia="仿宋" w:hAnsi="仿宋" w:cs="Segoe UI Symbol"/>
              </w:rPr>
              <w:t>㎡</w:t>
            </w:r>
            <w:r w:rsidRPr="00B5253C">
              <w:rPr>
                <w:rFonts w:ascii="仿宋" w:eastAsia="仿宋" w:hAnsi="仿宋" w:cs="仿宋_GB2312" w:hint="eastAsia"/>
              </w:rPr>
              <w:t>，酒店用房（</w:t>
            </w:r>
            <w:r w:rsidRPr="00B5253C">
              <w:rPr>
                <w:rFonts w:ascii="仿宋" w:eastAsia="仿宋" w:hAnsi="仿宋" w:hint="eastAsia"/>
              </w:rPr>
              <w:t>172套）16,201.98</w:t>
            </w:r>
            <w:r w:rsidRPr="00B5253C">
              <w:rPr>
                <w:rFonts w:ascii="仿宋" w:eastAsia="仿宋" w:hAnsi="仿宋" w:cs="Segoe UI Symbol"/>
              </w:rPr>
              <w:t>㎡</w:t>
            </w:r>
            <w:r w:rsidRPr="00B5253C">
              <w:rPr>
                <w:rFonts w:ascii="仿宋" w:eastAsia="仿宋" w:hAnsi="仿宋" w:cs="仿宋_GB2312" w:hint="eastAsia"/>
              </w:rPr>
              <w:t>，汽车位（</w:t>
            </w:r>
            <w:r w:rsidRPr="00B5253C">
              <w:rPr>
                <w:rFonts w:ascii="仿宋" w:eastAsia="仿宋" w:hAnsi="仿宋" w:hint="eastAsia"/>
              </w:rPr>
              <w:t>147个）1,763.58</w:t>
            </w:r>
            <w:r w:rsidRPr="00B5253C">
              <w:rPr>
                <w:rFonts w:ascii="仿宋" w:eastAsia="仿宋" w:hAnsi="仿宋" w:cs="Segoe UI Symbol"/>
              </w:rPr>
              <w:t>㎡</w:t>
            </w:r>
            <w:r w:rsidRPr="00B5253C">
              <w:rPr>
                <w:rFonts w:ascii="仿宋" w:eastAsia="仿宋" w:hAnsi="仿宋" w:cs="宋体" w:hint="eastAsia"/>
              </w:rPr>
              <w:t>。</w:t>
            </w:r>
          </w:p>
        </w:tc>
        <w:tc>
          <w:tcPr>
            <w:tcW w:w="821" w:type="pct"/>
            <w:tcBorders>
              <w:top w:val="single" w:sz="4" w:space="0" w:color="auto"/>
              <w:left w:val="nil"/>
              <w:bottom w:val="single" w:sz="4" w:space="0" w:color="auto"/>
              <w:right w:val="single" w:sz="4" w:space="0" w:color="auto"/>
            </w:tcBorders>
            <w:shd w:val="clear" w:color="auto" w:fill="auto"/>
            <w:vAlign w:val="center"/>
          </w:tcPr>
          <w:p w14:paraId="626833F7" w14:textId="52D8BCB1" w:rsidR="00F02C59" w:rsidRPr="00B5253C" w:rsidRDefault="00F02C59" w:rsidP="00B5253C">
            <w:pPr>
              <w:jc w:val="center"/>
              <w:rPr>
                <w:rFonts w:ascii="仿宋" w:eastAsia="仿宋" w:hAnsi="仿宋" w:cs="Times New Roman"/>
                <w:szCs w:val="21"/>
              </w:rPr>
            </w:pPr>
            <w:r w:rsidRPr="00B5253C">
              <w:rPr>
                <w:rFonts w:ascii="仿宋" w:eastAsia="仿宋" w:hAnsi="仿宋" w:hint="eastAsia"/>
              </w:rPr>
              <w:t>广州从化</w:t>
            </w:r>
            <w:proofErr w:type="gramStart"/>
            <w:r w:rsidRPr="00B5253C">
              <w:rPr>
                <w:rFonts w:ascii="仿宋" w:eastAsia="仿宋" w:hAnsi="仿宋" w:hint="eastAsia"/>
              </w:rPr>
              <w:t>动漫产业</w:t>
            </w:r>
            <w:proofErr w:type="gramEnd"/>
            <w:r w:rsidRPr="00B5253C">
              <w:rPr>
                <w:rFonts w:ascii="仿宋" w:eastAsia="仿宋" w:hAnsi="仿宋" w:hint="eastAsia"/>
              </w:rPr>
              <w:t>园发展有限公司、广东浩致投资集团有限公司、广东振鹏集团有限公司（破产终结）、</w:t>
            </w:r>
            <w:proofErr w:type="gramStart"/>
            <w:r w:rsidRPr="00B5253C">
              <w:rPr>
                <w:rFonts w:ascii="仿宋" w:eastAsia="仿宋" w:hAnsi="仿宋" w:hint="eastAsia"/>
              </w:rPr>
              <w:t>郭</w:t>
            </w:r>
            <w:proofErr w:type="gramEnd"/>
            <w:r w:rsidRPr="00B5253C">
              <w:rPr>
                <w:rFonts w:ascii="仿宋" w:eastAsia="仿宋" w:hAnsi="仿宋" w:hint="eastAsia"/>
              </w:rPr>
              <w:t>接宁、刘振忠、刘振武、刘振初</w:t>
            </w:r>
          </w:p>
        </w:tc>
        <w:tc>
          <w:tcPr>
            <w:tcW w:w="418" w:type="pct"/>
            <w:tcBorders>
              <w:top w:val="single" w:sz="4" w:space="0" w:color="auto"/>
              <w:left w:val="nil"/>
              <w:bottom w:val="single" w:sz="4" w:space="0" w:color="auto"/>
              <w:right w:val="single" w:sz="4" w:space="0" w:color="auto"/>
            </w:tcBorders>
            <w:shd w:val="clear" w:color="auto" w:fill="auto"/>
            <w:vAlign w:val="center"/>
          </w:tcPr>
          <w:p w14:paraId="529E82C4" w14:textId="5FCBBB33" w:rsidR="00F02C59" w:rsidRPr="00B5253C" w:rsidRDefault="00F02C59" w:rsidP="00B5253C">
            <w:pPr>
              <w:jc w:val="center"/>
              <w:rPr>
                <w:rFonts w:ascii="仿宋" w:eastAsia="仿宋" w:hAnsi="仿宋" w:cs="Times New Roman"/>
                <w:szCs w:val="21"/>
              </w:rPr>
            </w:pPr>
            <w:r w:rsidRPr="00B5253C">
              <w:rPr>
                <w:rFonts w:ascii="仿宋" w:eastAsia="仿宋" w:hAnsi="仿宋" w:hint="eastAsia"/>
              </w:rPr>
              <w:t>执行</w:t>
            </w:r>
          </w:p>
        </w:tc>
      </w:tr>
      <w:tr w:rsidR="00F02C59" w:rsidRPr="00B5253C" w14:paraId="226BB087" w14:textId="77777777" w:rsidTr="00B5253C">
        <w:trPr>
          <w:trHeight w:val="20"/>
          <w:jc w:val="center"/>
        </w:trPr>
        <w:tc>
          <w:tcPr>
            <w:tcW w:w="415" w:type="pct"/>
            <w:shd w:val="clear" w:color="auto" w:fill="FFFFFF"/>
            <w:vAlign w:val="center"/>
          </w:tcPr>
          <w:p w14:paraId="47E81CB3" w14:textId="65E94C70" w:rsidR="00F02C59" w:rsidRPr="00B5253C" w:rsidRDefault="00F02C59" w:rsidP="00B5253C">
            <w:pPr>
              <w:jc w:val="center"/>
              <w:rPr>
                <w:rFonts w:ascii="仿宋" w:eastAsia="仿宋" w:hAnsi="仿宋"/>
                <w:b/>
                <w:bCs/>
              </w:rPr>
            </w:pPr>
            <w:r w:rsidRPr="00B5253C">
              <w:rPr>
                <w:rFonts w:ascii="仿宋" w:eastAsia="仿宋" w:hAnsi="仿宋" w:hint="eastAsia"/>
                <w:b/>
                <w:bCs/>
              </w:rPr>
              <w:t>合计</w:t>
            </w:r>
          </w:p>
        </w:tc>
        <w:tc>
          <w:tcPr>
            <w:tcW w:w="560" w:type="pct"/>
            <w:tcBorders>
              <w:top w:val="nil"/>
              <w:left w:val="nil"/>
              <w:bottom w:val="single" w:sz="4" w:space="0" w:color="auto"/>
              <w:right w:val="single" w:sz="4" w:space="0" w:color="auto"/>
            </w:tcBorders>
            <w:vAlign w:val="center"/>
          </w:tcPr>
          <w:p w14:paraId="2EA1D173" w14:textId="389440B6" w:rsidR="00F02C59" w:rsidRPr="00B5253C" w:rsidRDefault="00F02C59" w:rsidP="00B5253C">
            <w:pPr>
              <w:jc w:val="center"/>
              <w:rPr>
                <w:rFonts w:ascii="仿宋" w:eastAsia="仿宋" w:hAnsi="仿宋"/>
                <w:b/>
                <w:bCs/>
              </w:rPr>
            </w:pPr>
            <w:r w:rsidRPr="00B5253C">
              <w:rPr>
                <w:rFonts w:ascii="仿宋" w:eastAsia="仿宋" w:hAnsi="仿宋" w:hint="eastAsia"/>
                <w:b/>
                <w:bCs/>
              </w:rPr>
              <w:t>36,137.35</w:t>
            </w:r>
          </w:p>
        </w:tc>
        <w:tc>
          <w:tcPr>
            <w:tcW w:w="560" w:type="pct"/>
            <w:tcBorders>
              <w:top w:val="nil"/>
              <w:left w:val="nil"/>
              <w:bottom w:val="single" w:sz="4" w:space="0" w:color="auto"/>
              <w:right w:val="single" w:sz="4" w:space="0" w:color="auto"/>
            </w:tcBorders>
            <w:vAlign w:val="center"/>
          </w:tcPr>
          <w:p w14:paraId="10ECFB20" w14:textId="2A835578" w:rsidR="00F02C59" w:rsidRPr="00B5253C" w:rsidRDefault="00F02C59" w:rsidP="00B5253C">
            <w:pPr>
              <w:jc w:val="center"/>
              <w:rPr>
                <w:rFonts w:ascii="仿宋" w:eastAsia="仿宋" w:hAnsi="仿宋"/>
                <w:b/>
                <w:bCs/>
              </w:rPr>
            </w:pPr>
            <w:r w:rsidRPr="00B5253C">
              <w:rPr>
                <w:rFonts w:ascii="仿宋" w:eastAsia="仿宋" w:hAnsi="仿宋" w:hint="eastAsia"/>
                <w:b/>
                <w:bCs/>
              </w:rPr>
              <w:t>58,233.13</w:t>
            </w:r>
          </w:p>
        </w:tc>
        <w:tc>
          <w:tcPr>
            <w:tcW w:w="458" w:type="pct"/>
            <w:tcBorders>
              <w:top w:val="nil"/>
              <w:left w:val="nil"/>
              <w:bottom w:val="single" w:sz="4" w:space="0" w:color="auto"/>
              <w:right w:val="single" w:sz="4" w:space="0" w:color="auto"/>
            </w:tcBorders>
            <w:vAlign w:val="center"/>
          </w:tcPr>
          <w:p w14:paraId="6E6AC600" w14:textId="0B729DC9" w:rsidR="00F02C59" w:rsidRPr="00B5253C" w:rsidRDefault="00F02C59" w:rsidP="00B5253C">
            <w:pPr>
              <w:jc w:val="center"/>
              <w:rPr>
                <w:rFonts w:ascii="仿宋" w:eastAsia="仿宋" w:hAnsi="仿宋"/>
                <w:b/>
                <w:bCs/>
              </w:rPr>
            </w:pPr>
            <w:r w:rsidRPr="00B5253C">
              <w:rPr>
                <w:rFonts w:ascii="仿宋" w:eastAsia="仿宋" w:hAnsi="仿宋" w:hint="eastAsia"/>
                <w:b/>
                <w:bCs/>
              </w:rPr>
              <w:t>48.85</w:t>
            </w:r>
          </w:p>
        </w:tc>
        <w:tc>
          <w:tcPr>
            <w:tcW w:w="1767" w:type="pct"/>
            <w:tcBorders>
              <w:top w:val="single" w:sz="4" w:space="0" w:color="auto"/>
              <w:left w:val="single" w:sz="4" w:space="0" w:color="auto"/>
              <w:bottom w:val="single" w:sz="4" w:space="0" w:color="auto"/>
              <w:right w:val="single" w:sz="4" w:space="0" w:color="auto"/>
            </w:tcBorders>
            <w:shd w:val="clear" w:color="auto" w:fill="auto"/>
            <w:vAlign w:val="center"/>
          </w:tcPr>
          <w:p w14:paraId="113AE3DE" w14:textId="77777777" w:rsidR="00F02C59" w:rsidRPr="00B5253C" w:rsidRDefault="00F02C59" w:rsidP="00B5253C">
            <w:pPr>
              <w:pStyle w:val="af4"/>
              <w:jc w:val="center"/>
              <w:rPr>
                <w:rFonts w:ascii="仿宋" w:eastAsia="仿宋" w:hAnsi="仿宋"/>
                <w:b/>
                <w:bCs/>
                <w:kern w:val="2"/>
              </w:rPr>
            </w:pPr>
          </w:p>
        </w:tc>
        <w:tc>
          <w:tcPr>
            <w:tcW w:w="821" w:type="pct"/>
            <w:tcBorders>
              <w:top w:val="single" w:sz="4" w:space="0" w:color="auto"/>
              <w:left w:val="nil"/>
              <w:bottom w:val="single" w:sz="4" w:space="0" w:color="auto"/>
              <w:right w:val="single" w:sz="4" w:space="0" w:color="auto"/>
            </w:tcBorders>
            <w:shd w:val="clear" w:color="auto" w:fill="auto"/>
            <w:vAlign w:val="center"/>
          </w:tcPr>
          <w:p w14:paraId="1B44647D" w14:textId="77777777" w:rsidR="00F02C59" w:rsidRPr="00B5253C" w:rsidRDefault="00F02C59" w:rsidP="00B5253C">
            <w:pPr>
              <w:jc w:val="center"/>
              <w:rPr>
                <w:rFonts w:ascii="仿宋" w:eastAsia="仿宋" w:hAnsi="仿宋"/>
                <w:b/>
                <w:bCs/>
              </w:rPr>
            </w:pPr>
          </w:p>
        </w:tc>
        <w:tc>
          <w:tcPr>
            <w:tcW w:w="418" w:type="pct"/>
            <w:tcBorders>
              <w:top w:val="single" w:sz="4" w:space="0" w:color="auto"/>
              <w:left w:val="nil"/>
              <w:bottom w:val="single" w:sz="4" w:space="0" w:color="auto"/>
              <w:right w:val="single" w:sz="4" w:space="0" w:color="auto"/>
            </w:tcBorders>
            <w:shd w:val="clear" w:color="auto" w:fill="auto"/>
            <w:vAlign w:val="center"/>
          </w:tcPr>
          <w:p w14:paraId="29CFC2AA" w14:textId="77777777" w:rsidR="00F02C59" w:rsidRPr="00B5253C" w:rsidRDefault="00F02C59" w:rsidP="00B5253C">
            <w:pPr>
              <w:jc w:val="center"/>
              <w:rPr>
                <w:rFonts w:ascii="仿宋" w:eastAsia="仿宋" w:hAnsi="仿宋"/>
                <w:b/>
                <w:bCs/>
              </w:rPr>
            </w:pPr>
          </w:p>
        </w:tc>
      </w:tr>
    </w:tbl>
    <w:p w14:paraId="4C656373" w14:textId="77777777" w:rsidR="005E6E0E" w:rsidRPr="00B5253C" w:rsidRDefault="005E6E0E" w:rsidP="00760CAB">
      <w:pPr>
        <w:spacing w:line="360" w:lineRule="auto"/>
        <w:ind w:firstLineChars="200" w:firstLine="560"/>
        <w:rPr>
          <w:rFonts w:ascii="仿宋" w:eastAsia="仿宋" w:hAnsi="仿宋"/>
          <w:sz w:val="28"/>
          <w:szCs w:val="24"/>
        </w:rPr>
      </w:pPr>
    </w:p>
    <w:p w14:paraId="059793A6" w14:textId="115044A7" w:rsidR="005E4B83" w:rsidRPr="00B5253C" w:rsidRDefault="005E4B83" w:rsidP="005E4B83">
      <w:pPr>
        <w:rPr>
          <w:rFonts w:ascii="仿宋" w:eastAsia="仿宋" w:hAnsi="仿宋"/>
          <w:b/>
          <w:bCs/>
          <w:sz w:val="32"/>
          <w:szCs w:val="32"/>
        </w:rPr>
      </w:pPr>
      <w:r w:rsidRPr="00B5253C">
        <w:rPr>
          <w:rFonts w:ascii="仿宋" w:eastAsia="仿宋" w:hAnsi="仿宋" w:hint="eastAsia"/>
          <w:b/>
          <w:bCs/>
          <w:sz w:val="32"/>
          <w:szCs w:val="32"/>
        </w:rPr>
        <w:t>二、资产</w:t>
      </w:r>
      <w:r w:rsidR="0018331F" w:rsidRPr="00B5253C">
        <w:rPr>
          <w:rFonts w:ascii="仿宋" w:eastAsia="仿宋" w:hAnsi="仿宋" w:hint="eastAsia"/>
          <w:b/>
          <w:bCs/>
          <w:sz w:val="32"/>
          <w:szCs w:val="32"/>
        </w:rPr>
        <w:t>介绍</w:t>
      </w:r>
    </w:p>
    <w:p w14:paraId="488ED30B" w14:textId="77777777" w:rsidR="00F02C59" w:rsidRPr="00B5253C" w:rsidRDefault="00F02C59" w:rsidP="00F02C59">
      <w:pPr>
        <w:ind w:firstLine="640"/>
        <w:rPr>
          <w:rFonts w:ascii="仿宋" w:eastAsia="仿宋" w:hAnsi="仿宋" w:cs="Times New Roman"/>
          <w:sz w:val="28"/>
          <w:szCs w:val="28"/>
        </w:rPr>
      </w:pPr>
      <w:r w:rsidRPr="00B5253C">
        <w:rPr>
          <w:rFonts w:ascii="仿宋" w:eastAsia="仿宋" w:hAnsi="仿宋" w:cs="Times New Roman" w:hint="eastAsia"/>
          <w:sz w:val="28"/>
          <w:szCs w:val="28"/>
        </w:rPr>
        <w:t>抵押物位于广州从化市太平</w:t>
      </w:r>
      <w:proofErr w:type="gramStart"/>
      <w:r w:rsidRPr="00B5253C">
        <w:rPr>
          <w:rFonts w:ascii="仿宋" w:eastAsia="仿宋" w:hAnsi="仿宋" w:cs="Times New Roman" w:hint="eastAsia"/>
          <w:sz w:val="28"/>
          <w:szCs w:val="28"/>
        </w:rPr>
        <w:t>镇员洲岗</w:t>
      </w:r>
      <w:proofErr w:type="gramEnd"/>
      <w:r w:rsidRPr="00B5253C">
        <w:rPr>
          <w:rFonts w:ascii="仿宋" w:eastAsia="仿宋" w:hAnsi="仿宋" w:cs="Times New Roman" w:hint="eastAsia"/>
          <w:sz w:val="28"/>
          <w:szCs w:val="28"/>
        </w:rPr>
        <w:t>、菜地</w:t>
      </w:r>
      <w:r w:rsidRPr="00B5253C">
        <w:rPr>
          <w:rFonts w:ascii="仿宋" w:eastAsia="仿宋" w:hAnsi="仿宋" w:cs="微软雅黑" w:hint="eastAsia"/>
          <w:sz w:val="28"/>
          <w:szCs w:val="28"/>
        </w:rPr>
        <w:t>塱</w:t>
      </w:r>
      <w:r w:rsidRPr="00B5253C">
        <w:rPr>
          <w:rFonts w:ascii="仿宋" w:eastAsia="仿宋" w:hAnsi="仿宋" w:cs="仿宋_GB2312" w:hint="eastAsia"/>
          <w:sz w:val="28"/>
          <w:szCs w:val="28"/>
        </w:rPr>
        <w:t>和</w:t>
      </w:r>
      <w:proofErr w:type="gramStart"/>
      <w:r w:rsidRPr="00B5253C">
        <w:rPr>
          <w:rFonts w:ascii="仿宋" w:eastAsia="仿宋" w:hAnsi="仿宋" w:cs="仿宋_GB2312" w:hint="eastAsia"/>
          <w:sz w:val="28"/>
          <w:szCs w:val="28"/>
        </w:rPr>
        <w:t>神岗</w:t>
      </w:r>
      <w:proofErr w:type="gramEnd"/>
      <w:r w:rsidRPr="00B5253C">
        <w:rPr>
          <w:rFonts w:ascii="仿宋" w:eastAsia="仿宋" w:hAnsi="仿宋" w:cs="仿宋_GB2312" w:hint="eastAsia"/>
          <w:sz w:val="28"/>
          <w:szCs w:val="28"/>
        </w:rPr>
        <w:t>路段，临近广从北路，处于从化区广从北路</w:t>
      </w:r>
      <w:r w:rsidRPr="00B5253C">
        <w:rPr>
          <w:rFonts w:ascii="仿宋" w:eastAsia="仿宋" w:hAnsi="仿宋" w:cs="Times New Roman"/>
          <w:sz w:val="28"/>
          <w:szCs w:val="28"/>
        </w:rPr>
        <w:t>G105国道旁，地理位置优越。同时，</w:t>
      </w:r>
      <w:r w:rsidRPr="00B5253C">
        <w:rPr>
          <w:rFonts w:ascii="仿宋" w:eastAsia="仿宋" w:hAnsi="仿宋" w:cs="Times New Roman"/>
          <w:sz w:val="28"/>
          <w:szCs w:val="28"/>
        </w:rPr>
        <w:lastRenderedPageBreak/>
        <w:t>项目位于</w:t>
      </w:r>
      <w:proofErr w:type="gramStart"/>
      <w:r w:rsidRPr="00B5253C">
        <w:rPr>
          <w:rFonts w:ascii="仿宋" w:eastAsia="仿宋" w:hAnsi="仿宋" w:cs="Times New Roman"/>
          <w:sz w:val="28"/>
          <w:szCs w:val="28"/>
        </w:rPr>
        <w:t>赤草站</w:t>
      </w:r>
      <w:proofErr w:type="gramEnd"/>
      <w:r w:rsidRPr="00B5253C">
        <w:rPr>
          <w:rFonts w:ascii="仿宋" w:eastAsia="仿宋" w:hAnsi="仿宋" w:cs="Times New Roman"/>
          <w:sz w:val="28"/>
          <w:szCs w:val="28"/>
        </w:rPr>
        <w:t>与神岗站之间，其距离广州白云机场仅26公里的直线距离，交通便捷度高。随着地铁14号线的开通，项目可以更加方便快捷地连接到广州市区。</w:t>
      </w:r>
    </w:p>
    <w:p w14:paraId="6EF33D5E" w14:textId="6021D419" w:rsidR="00F02C59" w:rsidRPr="00B5253C" w:rsidRDefault="00F02C59" w:rsidP="00F02C59">
      <w:pPr>
        <w:ind w:firstLine="640"/>
        <w:rPr>
          <w:rFonts w:ascii="仿宋" w:eastAsia="仿宋" w:hAnsi="仿宋" w:cs="Times New Roman"/>
          <w:sz w:val="28"/>
          <w:szCs w:val="28"/>
        </w:rPr>
      </w:pPr>
      <w:r w:rsidRPr="00B5253C">
        <w:rPr>
          <w:rFonts w:ascii="仿宋" w:eastAsia="仿宋" w:hAnsi="仿宋" w:cs="Times New Roman" w:hint="eastAsia"/>
          <w:sz w:val="28"/>
          <w:szCs w:val="28"/>
        </w:rPr>
        <w:t>在该房产</w:t>
      </w:r>
      <w:r w:rsidRPr="00B5253C">
        <w:rPr>
          <w:rFonts w:ascii="仿宋" w:eastAsia="仿宋" w:hAnsi="仿宋" w:cs="Times New Roman"/>
          <w:sz w:val="28"/>
          <w:szCs w:val="28"/>
        </w:rPr>
        <w:t>2.5公里半径内，分布多个成熟的住宅小区，如碧</w:t>
      </w:r>
      <w:proofErr w:type="gramStart"/>
      <w:r w:rsidRPr="00B5253C">
        <w:rPr>
          <w:rFonts w:ascii="仿宋" w:eastAsia="仿宋" w:hAnsi="仿宋" w:cs="Times New Roman"/>
          <w:sz w:val="28"/>
          <w:szCs w:val="28"/>
        </w:rPr>
        <w:t>桂园荔山雅筑</w:t>
      </w:r>
      <w:proofErr w:type="gramEnd"/>
      <w:r w:rsidRPr="00B5253C">
        <w:rPr>
          <w:rFonts w:ascii="仿宋" w:eastAsia="仿宋" w:hAnsi="仿宋" w:cs="Times New Roman"/>
          <w:sz w:val="28"/>
          <w:szCs w:val="28"/>
        </w:rPr>
        <w:t>、流溪河山庄、逸泉山庄等，且有华南农业大学珠江学院、广州南洋英文学校、广州南方汽修学校、广州市城市信息科技技工学校、广东省建设技师学院等多所院校，区域内的活力和人流量较高，商业需求大。</w:t>
      </w:r>
      <w:r w:rsidRPr="00B5253C">
        <w:rPr>
          <w:rFonts w:ascii="仿宋" w:eastAsia="仿宋" w:hAnsi="仿宋" w:cs="Times New Roman" w:hint="eastAsia"/>
          <w:sz w:val="28"/>
          <w:szCs w:val="28"/>
        </w:rPr>
        <w:t>目前该区域内的未出租物业大多为空置状态，以毛坯或简单的装修为主，潜在租户或买家可以根据自己的需求进行定制化的装修，而无需额外承担腾空成本。</w:t>
      </w:r>
    </w:p>
    <w:p w14:paraId="048625F4" w14:textId="5F6A939E" w:rsidR="00F02C59" w:rsidRPr="00B5253C" w:rsidRDefault="00F02C59" w:rsidP="00F02C59">
      <w:pPr>
        <w:ind w:firstLine="640"/>
        <w:rPr>
          <w:rFonts w:ascii="仿宋" w:eastAsia="仿宋" w:hAnsi="仿宋" w:cs="Times New Roman"/>
          <w:sz w:val="28"/>
          <w:szCs w:val="28"/>
        </w:rPr>
      </w:pPr>
      <w:r w:rsidRPr="00B5253C">
        <w:rPr>
          <w:rFonts w:ascii="仿宋" w:eastAsia="仿宋" w:hAnsi="仿宋" w:cs="Times New Roman" w:hint="eastAsia"/>
          <w:sz w:val="28"/>
          <w:szCs w:val="28"/>
        </w:rPr>
        <w:t>综上，项目地理位置优越，交通便利，人流量大，良好的市场前景和发展潜力。</w:t>
      </w:r>
    </w:p>
    <w:p w14:paraId="16AE0B2A" w14:textId="77777777" w:rsidR="00F02C59" w:rsidRPr="00B5253C" w:rsidRDefault="00F02C59" w:rsidP="00F02C59">
      <w:pPr>
        <w:rPr>
          <w:rFonts w:ascii="仿宋" w:eastAsia="仿宋" w:hAnsi="仿宋" w:cs="Times New Roman"/>
          <w:sz w:val="28"/>
          <w:szCs w:val="28"/>
        </w:rPr>
      </w:pPr>
    </w:p>
    <w:p w14:paraId="5B6DDFE9" w14:textId="096B4C46" w:rsidR="00152FFE" w:rsidRPr="00B5253C" w:rsidRDefault="00152FFE" w:rsidP="00152FFE">
      <w:pPr>
        <w:pStyle w:val="ab"/>
        <w:widowControl/>
        <w:spacing w:line="360" w:lineRule="atLeast"/>
        <w:ind w:firstLineChars="0" w:firstLine="0"/>
        <w:rPr>
          <w:rFonts w:ascii="仿宋" w:hAnsi="仿宋" w:cstheme="minorBidi"/>
          <w:b/>
          <w:bCs/>
          <w:sz w:val="32"/>
          <w:szCs w:val="32"/>
        </w:rPr>
      </w:pPr>
      <w:r w:rsidRPr="00B5253C">
        <w:rPr>
          <w:rFonts w:ascii="仿宋" w:hAnsi="仿宋" w:cstheme="minorBidi" w:hint="eastAsia"/>
          <w:b/>
          <w:bCs/>
          <w:sz w:val="32"/>
          <w:szCs w:val="32"/>
        </w:rPr>
        <w:t>三、主要抵押物及周边照片</w:t>
      </w:r>
    </w:p>
    <w:tbl>
      <w:tblPr>
        <w:tblStyle w:val="af3"/>
        <w:tblW w:w="5000" w:type="pct"/>
        <w:jc w:val="center"/>
        <w:tblLook w:val="04A0" w:firstRow="1" w:lastRow="0" w:firstColumn="1" w:lastColumn="0" w:noHBand="0" w:noVBand="1"/>
      </w:tblPr>
      <w:tblGrid>
        <w:gridCol w:w="8302"/>
      </w:tblGrid>
      <w:tr w:rsidR="00F02C59" w:rsidRPr="00B5253C" w14:paraId="146EDE9C" w14:textId="77777777" w:rsidTr="00F02C59">
        <w:trPr>
          <w:jc w:val="center"/>
        </w:trPr>
        <w:tc>
          <w:tcPr>
            <w:tcW w:w="5000" w:type="pct"/>
          </w:tcPr>
          <w:p w14:paraId="5AE16865" w14:textId="77777777" w:rsidR="00F02C59" w:rsidRPr="00B5253C" w:rsidRDefault="00F02C59" w:rsidP="001D145E">
            <w:pPr>
              <w:rPr>
                <w:rFonts w:ascii="仿宋" w:eastAsia="仿宋" w:hAnsi="仿宋"/>
                <w:sz w:val="28"/>
                <w:szCs w:val="28"/>
              </w:rPr>
            </w:pPr>
            <w:r w:rsidRPr="00B5253C">
              <w:rPr>
                <w:rFonts w:ascii="仿宋" w:eastAsia="仿宋" w:hAnsi="仿宋" w:hint="eastAsia"/>
                <w:sz w:val="28"/>
                <w:szCs w:val="28"/>
              </w:rPr>
              <w:t>方位</w:t>
            </w:r>
          </w:p>
        </w:tc>
      </w:tr>
      <w:tr w:rsidR="00F02C59" w:rsidRPr="00B5253C" w14:paraId="5915359B" w14:textId="77777777" w:rsidTr="00F02C59">
        <w:trPr>
          <w:jc w:val="center"/>
        </w:trPr>
        <w:tc>
          <w:tcPr>
            <w:tcW w:w="5000" w:type="pct"/>
            <w:vAlign w:val="center"/>
          </w:tcPr>
          <w:p w14:paraId="7C5EBA12" w14:textId="77777777" w:rsidR="00F02C59" w:rsidRPr="00B5253C" w:rsidRDefault="00F02C59" w:rsidP="001D145E">
            <w:pPr>
              <w:rPr>
                <w:rFonts w:ascii="仿宋" w:eastAsia="仿宋" w:hAnsi="仿宋"/>
                <w:sz w:val="28"/>
                <w:szCs w:val="28"/>
              </w:rPr>
            </w:pPr>
            <w:r w:rsidRPr="00B5253C">
              <w:rPr>
                <w:rFonts w:ascii="仿宋" w:eastAsia="仿宋" w:hAnsi="仿宋" w:hint="eastAsia"/>
                <w:noProof/>
                <w:sz w:val="28"/>
                <w:szCs w:val="28"/>
              </w:rPr>
              <w:lastRenderedPageBreak/>
              <mc:AlternateContent>
                <mc:Choice Requires="wps">
                  <w:drawing>
                    <wp:anchor distT="0" distB="0" distL="114300" distR="114300" simplePos="0" relativeHeight="251659264" behindDoc="0" locked="0" layoutInCell="1" allowOverlap="1" wp14:anchorId="4E9A0C37" wp14:editId="06D37001">
                      <wp:simplePos x="0" y="0"/>
                      <wp:positionH relativeFrom="column">
                        <wp:posOffset>2418715</wp:posOffset>
                      </wp:positionH>
                      <wp:positionV relativeFrom="paragraph">
                        <wp:posOffset>1467485</wp:posOffset>
                      </wp:positionV>
                      <wp:extent cx="320040" cy="320040"/>
                      <wp:effectExtent l="19050" t="38100" r="41910" b="41910"/>
                      <wp:wrapNone/>
                      <wp:docPr id="2" name="五角星 2"/>
                      <wp:cNvGraphicFramePr/>
                      <a:graphic xmlns:a="http://schemas.openxmlformats.org/drawingml/2006/main">
                        <a:graphicData uri="http://schemas.microsoft.com/office/word/2010/wordprocessingShape">
                          <wps:wsp>
                            <wps:cNvSpPr/>
                            <wps:spPr>
                              <a:xfrm>
                                <a:off x="0" y="0"/>
                                <a:ext cx="320040" cy="320040"/>
                              </a:xfrm>
                              <a:prstGeom prst="star5">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5AB32D" id="五角星 2" o:spid="_x0000_s1026" style="position:absolute;left:0;text-align:left;margin-left:190.45pt;margin-top:115.55pt;width:25.2pt;height:25.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20040,320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" path="m,122244r122245,1l160020,r37775,122245l320040,122244r-98899,75551l258918,320039,160020,244487,61122,320039,98899,197795,,122244xe" fillcolor="red" strokecolor="red" strokeweight="1pt">
                      <v:stroke joinstyle="miter"/>
                      <v:path arrowok="t" o:connecttype="custom" o:connectlocs="0,122244;122245,122245;160020,0;197795,122245;320040,122244;221141,197795;258918,320039;160020,244487;61122,320039;98899,197795;0,122244" o:connectangles="0,0,0,0,0,0,0,0,0,0,0"/>
                    </v:shape>
                  </w:pict>
                </mc:Fallback>
              </mc:AlternateContent>
            </w:r>
            <w:r w:rsidRPr="00B5253C">
              <w:rPr>
                <w:rFonts w:ascii="仿宋" w:eastAsia="仿宋" w:hAnsi="仿宋"/>
                <w:noProof/>
              </w:rPr>
              <w:drawing>
                <wp:inline distT="0" distB="0" distL="0" distR="0" wp14:anchorId="787C778E" wp14:editId="50ED4AD8">
                  <wp:extent cx="5130800" cy="3012013"/>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132222" cy="3012848"/>
                          </a:xfrm>
                          <a:prstGeom prst="rect">
                            <a:avLst/>
                          </a:prstGeom>
                        </pic:spPr>
                      </pic:pic>
                    </a:graphicData>
                  </a:graphic>
                </wp:inline>
              </w:drawing>
            </w:r>
          </w:p>
        </w:tc>
      </w:tr>
      <w:tr w:rsidR="00F02C59" w:rsidRPr="00B5253C" w14:paraId="777D1E02" w14:textId="77777777" w:rsidTr="00F02C59">
        <w:trPr>
          <w:jc w:val="center"/>
        </w:trPr>
        <w:tc>
          <w:tcPr>
            <w:tcW w:w="5000" w:type="pct"/>
          </w:tcPr>
          <w:p w14:paraId="1DB658E5" w14:textId="77777777" w:rsidR="00F02C59" w:rsidRPr="00B5253C" w:rsidRDefault="00F02C59" w:rsidP="001D145E">
            <w:pPr>
              <w:rPr>
                <w:rFonts w:ascii="仿宋" w:eastAsia="仿宋" w:hAnsi="仿宋"/>
                <w:sz w:val="28"/>
                <w:szCs w:val="28"/>
              </w:rPr>
            </w:pPr>
            <w:r w:rsidRPr="00B5253C">
              <w:rPr>
                <w:rFonts w:ascii="仿宋" w:eastAsia="仿宋" w:hAnsi="仿宋" w:hint="eastAsia"/>
                <w:sz w:val="28"/>
                <w:szCs w:val="28"/>
              </w:rPr>
              <w:t>从化</w:t>
            </w:r>
            <w:proofErr w:type="gramStart"/>
            <w:r w:rsidRPr="00B5253C">
              <w:rPr>
                <w:rFonts w:ascii="仿宋" w:eastAsia="仿宋" w:hAnsi="仿宋" w:hint="eastAsia"/>
                <w:sz w:val="28"/>
                <w:szCs w:val="28"/>
              </w:rPr>
              <w:t>动漫城</w:t>
            </w:r>
            <w:proofErr w:type="gramEnd"/>
            <w:r w:rsidRPr="00B5253C">
              <w:rPr>
                <w:rFonts w:ascii="仿宋" w:eastAsia="仿宋" w:hAnsi="仿宋" w:hint="eastAsia"/>
                <w:sz w:val="28"/>
                <w:szCs w:val="28"/>
              </w:rPr>
              <w:t>鸟瞰图</w:t>
            </w:r>
          </w:p>
        </w:tc>
      </w:tr>
      <w:tr w:rsidR="00F02C59" w:rsidRPr="00B5253C" w14:paraId="787C3F8D" w14:textId="77777777" w:rsidTr="00F02C59">
        <w:trPr>
          <w:jc w:val="center"/>
        </w:trPr>
        <w:tc>
          <w:tcPr>
            <w:tcW w:w="5000" w:type="pct"/>
            <w:vAlign w:val="center"/>
          </w:tcPr>
          <w:p w14:paraId="15F5243F" w14:textId="77777777" w:rsidR="00F02C59" w:rsidRPr="00B5253C" w:rsidDel="00382295" w:rsidRDefault="00F02C59" w:rsidP="001D145E">
            <w:pPr>
              <w:jc w:val="center"/>
              <w:rPr>
                <w:rFonts w:ascii="仿宋" w:eastAsia="仿宋" w:hAnsi="仿宋"/>
                <w:sz w:val="28"/>
                <w:szCs w:val="28"/>
              </w:rPr>
            </w:pPr>
            <w:r w:rsidRPr="00B5253C">
              <w:rPr>
                <w:rFonts w:ascii="仿宋" w:eastAsia="仿宋" w:hAnsi="仿宋"/>
                <w:noProof/>
                <w:sz w:val="28"/>
                <w:szCs w:val="28"/>
              </w:rPr>
              <w:drawing>
                <wp:inline distT="0" distB="0" distL="0" distR="0" wp14:anchorId="50AC9483" wp14:editId="45933622">
                  <wp:extent cx="5121887" cy="3124200"/>
                  <wp:effectExtent l="0" t="0" r="3175"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125056" cy="3126133"/>
                          </a:xfrm>
                          <a:prstGeom prst="rect">
                            <a:avLst/>
                          </a:prstGeom>
                        </pic:spPr>
                      </pic:pic>
                    </a:graphicData>
                  </a:graphic>
                </wp:inline>
              </w:drawing>
            </w:r>
          </w:p>
        </w:tc>
      </w:tr>
      <w:tr w:rsidR="00F02C59" w:rsidRPr="00B5253C" w14:paraId="5DC42C8C" w14:textId="77777777" w:rsidTr="00F02C59">
        <w:trPr>
          <w:jc w:val="center"/>
        </w:trPr>
        <w:tc>
          <w:tcPr>
            <w:tcW w:w="5000" w:type="pct"/>
          </w:tcPr>
          <w:p w14:paraId="519F0D0A" w14:textId="77777777" w:rsidR="00F02C59" w:rsidRPr="00B5253C" w:rsidRDefault="00F02C59" w:rsidP="001D145E">
            <w:pPr>
              <w:rPr>
                <w:rFonts w:ascii="仿宋" w:eastAsia="仿宋" w:hAnsi="仿宋"/>
                <w:noProof/>
                <w:sz w:val="28"/>
                <w:szCs w:val="28"/>
              </w:rPr>
            </w:pPr>
            <w:r w:rsidRPr="00B5253C">
              <w:rPr>
                <w:rFonts w:ascii="仿宋" w:eastAsia="仿宋" w:hAnsi="仿宋" w:hint="eastAsia"/>
                <w:noProof/>
                <w:sz w:val="28"/>
                <w:szCs w:val="28"/>
              </w:rPr>
              <w:t>总部大楼</w:t>
            </w:r>
          </w:p>
        </w:tc>
      </w:tr>
      <w:tr w:rsidR="00F02C59" w:rsidRPr="00B5253C" w14:paraId="436954D4" w14:textId="77777777" w:rsidTr="00F02C59">
        <w:trPr>
          <w:jc w:val="center"/>
        </w:trPr>
        <w:tc>
          <w:tcPr>
            <w:tcW w:w="5000" w:type="pct"/>
          </w:tcPr>
          <w:p w14:paraId="49EDD0A0" w14:textId="77777777" w:rsidR="00F02C59" w:rsidRPr="00B5253C" w:rsidRDefault="00F02C59" w:rsidP="001D145E">
            <w:pPr>
              <w:rPr>
                <w:rFonts w:ascii="仿宋" w:eastAsia="仿宋" w:hAnsi="仿宋"/>
                <w:noProof/>
                <w:sz w:val="28"/>
                <w:szCs w:val="28"/>
              </w:rPr>
            </w:pPr>
            <w:r w:rsidRPr="00B5253C">
              <w:rPr>
                <w:rFonts w:ascii="仿宋" w:eastAsia="仿宋" w:hAnsi="仿宋" w:hint="eastAsia"/>
                <w:noProof/>
                <w:sz w:val="28"/>
                <w:szCs w:val="28"/>
              </w:rPr>
              <w:lastRenderedPageBreak/>
              <w:drawing>
                <wp:inline distT="0" distB="0" distL="0" distR="0" wp14:anchorId="7315E5F8" wp14:editId="48F34E8F">
                  <wp:extent cx="5143500" cy="3857625"/>
                  <wp:effectExtent l="0" t="0" r="0"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G_20190617_114712.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195000" cy="3896250"/>
                          </a:xfrm>
                          <a:prstGeom prst="rect">
                            <a:avLst/>
                          </a:prstGeom>
                        </pic:spPr>
                      </pic:pic>
                    </a:graphicData>
                  </a:graphic>
                </wp:inline>
              </w:drawing>
            </w:r>
          </w:p>
        </w:tc>
      </w:tr>
      <w:tr w:rsidR="00F02C59" w:rsidRPr="00B5253C" w14:paraId="771AD6E4" w14:textId="77777777" w:rsidTr="00F02C59">
        <w:trPr>
          <w:jc w:val="center"/>
        </w:trPr>
        <w:tc>
          <w:tcPr>
            <w:tcW w:w="5000" w:type="pct"/>
          </w:tcPr>
          <w:p w14:paraId="3AE82687" w14:textId="77777777" w:rsidR="00F02C59" w:rsidRPr="00B5253C" w:rsidRDefault="00F02C59" w:rsidP="001D145E">
            <w:pPr>
              <w:rPr>
                <w:rFonts w:ascii="仿宋" w:eastAsia="仿宋" w:hAnsi="仿宋"/>
                <w:noProof/>
                <w:sz w:val="28"/>
                <w:szCs w:val="28"/>
              </w:rPr>
            </w:pPr>
            <w:r w:rsidRPr="00B5253C">
              <w:rPr>
                <w:rFonts w:ascii="仿宋" w:eastAsia="仿宋" w:hAnsi="仿宋" w:hint="eastAsia"/>
                <w:noProof/>
                <w:sz w:val="28"/>
                <w:szCs w:val="28"/>
              </w:rPr>
              <w:drawing>
                <wp:inline distT="0" distB="0" distL="0" distR="0" wp14:anchorId="4E28B74B" wp14:editId="0B0C899F">
                  <wp:extent cx="2520000" cy="18900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G_20190617_114712.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pic:spPr>
                      </pic:pic>
                    </a:graphicData>
                  </a:graphic>
                </wp:inline>
              </w:drawing>
            </w:r>
            <w:r w:rsidRPr="00B5253C">
              <w:rPr>
                <w:rFonts w:ascii="仿宋" w:eastAsia="仿宋" w:hAnsi="仿宋"/>
                <w:noProof/>
                <w:sz w:val="28"/>
                <w:szCs w:val="28"/>
              </w:rPr>
              <w:t xml:space="preserve"> </w:t>
            </w:r>
            <w:r w:rsidRPr="00B5253C">
              <w:rPr>
                <w:rFonts w:ascii="仿宋" w:eastAsia="仿宋" w:hAnsi="仿宋" w:hint="eastAsia"/>
                <w:noProof/>
                <w:sz w:val="28"/>
                <w:szCs w:val="28"/>
              </w:rPr>
              <w:drawing>
                <wp:inline distT="0" distB="0" distL="0" distR="0" wp14:anchorId="7B085646" wp14:editId="09E2C082">
                  <wp:extent cx="2520000" cy="18900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G_20190617_114712.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pic:spPr>
                      </pic:pic>
                    </a:graphicData>
                  </a:graphic>
                </wp:inline>
              </w:drawing>
            </w:r>
          </w:p>
        </w:tc>
      </w:tr>
      <w:tr w:rsidR="00F02C59" w:rsidRPr="00B5253C" w14:paraId="780D5BF6" w14:textId="77777777" w:rsidTr="00F02C59">
        <w:trPr>
          <w:jc w:val="center"/>
        </w:trPr>
        <w:tc>
          <w:tcPr>
            <w:tcW w:w="5000" w:type="pct"/>
          </w:tcPr>
          <w:p w14:paraId="5BB2DE77" w14:textId="77777777" w:rsidR="00F02C59" w:rsidRPr="00B5253C" w:rsidRDefault="00F02C59" w:rsidP="001D145E">
            <w:pPr>
              <w:rPr>
                <w:rFonts w:ascii="仿宋" w:eastAsia="仿宋" w:hAnsi="仿宋"/>
                <w:noProof/>
                <w:sz w:val="28"/>
                <w:szCs w:val="28"/>
              </w:rPr>
            </w:pPr>
            <w:r w:rsidRPr="00B5253C">
              <w:rPr>
                <w:rFonts w:ascii="仿宋" w:eastAsia="仿宋" w:hAnsi="仿宋" w:hint="eastAsia"/>
                <w:noProof/>
                <w:sz w:val="28"/>
                <w:szCs w:val="28"/>
              </w:rPr>
              <w:t>原创大楼</w:t>
            </w:r>
          </w:p>
        </w:tc>
      </w:tr>
      <w:tr w:rsidR="00F02C59" w:rsidRPr="00B5253C" w14:paraId="63D6B018" w14:textId="77777777" w:rsidTr="00F02C59">
        <w:trPr>
          <w:jc w:val="center"/>
        </w:trPr>
        <w:tc>
          <w:tcPr>
            <w:tcW w:w="5000" w:type="pct"/>
          </w:tcPr>
          <w:p w14:paraId="338DD950" w14:textId="77777777" w:rsidR="00F02C59" w:rsidRPr="00B5253C" w:rsidRDefault="00F02C59" w:rsidP="001D145E">
            <w:pPr>
              <w:rPr>
                <w:rFonts w:ascii="仿宋" w:eastAsia="仿宋" w:hAnsi="仿宋"/>
                <w:noProof/>
                <w:sz w:val="28"/>
                <w:szCs w:val="28"/>
              </w:rPr>
            </w:pPr>
            <w:r w:rsidRPr="00B5253C">
              <w:rPr>
                <w:rFonts w:ascii="仿宋" w:eastAsia="仿宋" w:hAnsi="仿宋" w:hint="eastAsia"/>
                <w:noProof/>
                <w:sz w:val="28"/>
                <w:szCs w:val="28"/>
              </w:rPr>
              <w:drawing>
                <wp:inline distT="0" distB="0" distL="0" distR="0" wp14:anchorId="5AFFDF1E" wp14:editId="251F5BF7">
                  <wp:extent cx="2520000" cy="1890151"/>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G_20190617_114712.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520000" cy="1890151"/>
                          </a:xfrm>
                          <a:prstGeom prst="rect">
                            <a:avLst/>
                          </a:prstGeom>
                        </pic:spPr>
                      </pic:pic>
                    </a:graphicData>
                  </a:graphic>
                </wp:inline>
              </w:drawing>
            </w:r>
            <w:r w:rsidRPr="00B5253C">
              <w:rPr>
                <w:rFonts w:ascii="仿宋" w:eastAsia="仿宋" w:hAnsi="仿宋" w:hint="eastAsia"/>
                <w:noProof/>
                <w:sz w:val="28"/>
                <w:szCs w:val="28"/>
              </w:rPr>
              <w:t xml:space="preserve"> </w:t>
            </w:r>
            <w:r w:rsidRPr="00B5253C">
              <w:rPr>
                <w:rFonts w:ascii="仿宋" w:eastAsia="仿宋" w:hAnsi="仿宋" w:hint="eastAsia"/>
                <w:noProof/>
                <w:sz w:val="28"/>
                <w:szCs w:val="28"/>
              </w:rPr>
              <w:drawing>
                <wp:inline distT="0" distB="0" distL="0" distR="0" wp14:anchorId="3F17D2F2" wp14:editId="10045AF2">
                  <wp:extent cx="2520000" cy="189000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G_20190617_114712.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pic:spPr>
                      </pic:pic>
                    </a:graphicData>
                  </a:graphic>
                </wp:inline>
              </w:drawing>
            </w:r>
          </w:p>
        </w:tc>
      </w:tr>
      <w:tr w:rsidR="00F02C59" w:rsidRPr="00B5253C" w14:paraId="1A0B3A20" w14:textId="77777777" w:rsidTr="00F02C59">
        <w:trPr>
          <w:jc w:val="center"/>
        </w:trPr>
        <w:tc>
          <w:tcPr>
            <w:tcW w:w="5000" w:type="pct"/>
          </w:tcPr>
          <w:p w14:paraId="3E2E8759" w14:textId="344282BC" w:rsidR="00F02C59" w:rsidRPr="00B5253C" w:rsidRDefault="00F02C59" w:rsidP="001D145E">
            <w:pPr>
              <w:rPr>
                <w:rFonts w:ascii="仿宋" w:eastAsia="仿宋" w:hAnsi="仿宋"/>
                <w:noProof/>
                <w:sz w:val="28"/>
                <w:szCs w:val="28"/>
              </w:rPr>
            </w:pPr>
            <w:r w:rsidRPr="00B5253C">
              <w:rPr>
                <w:rFonts w:ascii="仿宋" w:eastAsia="仿宋" w:hAnsi="仿宋"/>
                <w:noProof/>
                <w:sz w:val="28"/>
                <w:szCs w:val="28"/>
              </w:rPr>
              <w:lastRenderedPageBreak/>
              <w:drawing>
                <wp:inline distT="0" distB="0" distL="0" distR="0" wp14:anchorId="12219EE7" wp14:editId="7273F312">
                  <wp:extent cx="5148045" cy="385762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148256" cy="3857783"/>
                          </a:xfrm>
                          <a:prstGeom prst="rect">
                            <a:avLst/>
                          </a:prstGeom>
                          <a:noFill/>
                          <a:ln>
                            <a:noFill/>
                          </a:ln>
                        </pic:spPr>
                      </pic:pic>
                    </a:graphicData>
                  </a:graphic>
                </wp:inline>
              </w:drawing>
            </w:r>
          </w:p>
        </w:tc>
      </w:tr>
      <w:tr w:rsidR="00F02C59" w:rsidRPr="00B5253C" w14:paraId="0D4FB3F4" w14:textId="77777777" w:rsidTr="00F02C59">
        <w:trPr>
          <w:jc w:val="center"/>
        </w:trPr>
        <w:tc>
          <w:tcPr>
            <w:tcW w:w="5000" w:type="pct"/>
          </w:tcPr>
          <w:p w14:paraId="3BC19A78" w14:textId="77777777" w:rsidR="00F02C59" w:rsidRPr="00B5253C" w:rsidRDefault="00F02C59" w:rsidP="001D145E">
            <w:pPr>
              <w:rPr>
                <w:rFonts w:ascii="仿宋" w:eastAsia="仿宋" w:hAnsi="仿宋"/>
                <w:noProof/>
                <w:sz w:val="28"/>
                <w:szCs w:val="28"/>
              </w:rPr>
            </w:pPr>
            <w:r w:rsidRPr="00B5253C">
              <w:rPr>
                <w:rFonts w:ascii="仿宋" w:eastAsia="仿宋" w:hAnsi="仿宋"/>
                <w:noProof/>
                <w:sz w:val="28"/>
                <w:szCs w:val="28"/>
              </w:rPr>
              <w:drawing>
                <wp:inline distT="0" distB="0" distL="0" distR="0" wp14:anchorId="736B77B2" wp14:editId="4C8177B8">
                  <wp:extent cx="5148045" cy="385762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148388" cy="3857882"/>
                          </a:xfrm>
                          <a:prstGeom prst="rect">
                            <a:avLst/>
                          </a:prstGeom>
                          <a:noFill/>
                          <a:ln>
                            <a:noFill/>
                          </a:ln>
                        </pic:spPr>
                      </pic:pic>
                    </a:graphicData>
                  </a:graphic>
                </wp:inline>
              </w:drawing>
            </w:r>
          </w:p>
        </w:tc>
      </w:tr>
      <w:tr w:rsidR="00F02C59" w:rsidRPr="00B5253C" w14:paraId="27028A75" w14:textId="77777777" w:rsidTr="00F02C59">
        <w:trPr>
          <w:jc w:val="center"/>
        </w:trPr>
        <w:tc>
          <w:tcPr>
            <w:tcW w:w="5000" w:type="pct"/>
          </w:tcPr>
          <w:p w14:paraId="45B7609F" w14:textId="77777777" w:rsidR="00F02C59" w:rsidRPr="00B5253C" w:rsidRDefault="00F02C59" w:rsidP="001D145E">
            <w:pPr>
              <w:rPr>
                <w:rFonts w:ascii="仿宋" w:eastAsia="仿宋" w:hAnsi="仿宋"/>
                <w:noProof/>
                <w:sz w:val="28"/>
                <w:szCs w:val="28"/>
              </w:rPr>
            </w:pPr>
            <w:r w:rsidRPr="00B5253C">
              <w:rPr>
                <w:rFonts w:ascii="仿宋" w:eastAsia="仿宋" w:hAnsi="仿宋"/>
                <w:noProof/>
                <w:sz w:val="28"/>
                <w:szCs w:val="28"/>
              </w:rPr>
              <w:lastRenderedPageBreak/>
              <w:drawing>
                <wp:inline distT="0" distB="0" distL="0" distR="0" wp14:anchorId="17810DAF" wp14:editId="7266919D">
                  <wp:extent cx="5148045" cy="385762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148321" cy="3857832"/>
                          </a:xfrm>
                          <a:prstGeom prst="rect">
                            <a:avLst/>
                          </a:prstGeom>
                          <a:noFill/>
                          <a:ln>
                            <a:noFill/>
                          </a:ln>
                        </pic:spPr>
                      </pic:pic>
                    </a:graphicData>
                  </a:graphic>
                </wp:inline>
              </w:drawing>
            </w:r>
          </w:p>
        </w:tc>
      </w:tr>
      <w:tr w:rsidR="00F02C59" w:rsidRPr="00B5253C" w14:paraId="69B90D61" w14:textId="77777777" w:rsidTr="00F02C59">
        <w:trPr>
          <w:jc w:val="center"/>
        </w:trPr>
        <w:tc>
          <w:tcPr>
            <w:tcW w:w="5000" w:type="pct"/>
          </w:tcPr>
          <w:p w14:paraId="2786640D" w14:textId="77777777" w:rsidR="00F02C59" w:rsidRPr="00B5253C" w:rsidRDefault="00F02C59" w:rsidP="001D145E">
            <w:pPr>
              <w:rPr>
                <w:rFonts w:ascii="仿宋" w:eastAsia="仿宋" w:hAnsi="仿宋"/>
                <w:noProof/>
                <w:sz w:val="28"/>
                <w:szCs w:val="28"/>
              </w:rPr>
            </w:pPr>
            <w:r w:rsidRPr="00B5253C">
              <w:rPr>
                <w:rFonts w:ascii="仿宋" w:eastAsia="仿宋" w:hAnsi="仿宋" w:hint="eastAsia"/>
                <w:noProof/>
                <w:sz w:val="28"/>
                <w:szCs w:val="28"/>
              </w:rPr>
              <w:t>游戏大楼</w:t>
            </w:r>
          </w:p>
        </w:tc>
      </w:tr>
      <w:tr w:rsidR="00F02C59" w:rsidRPr="00B5253C" w14:paraId="5A3F89ED" w14:textId="77777777" w:rsidTr="00F02C59">
        <w:trPr>
          <w:jc w:val="center"/>
        </w:trPr>
        <w:tc>
          <w:tcPr>
            <w:tcW w:w="5000" w:type="pct"/>
          </w:tcPr>
          <w:p w14:paraId="7B432717" w14:textId="77777777" w:rsidR="00F02C59" w:rsidRPr="00B5253C" w:rsidRDefault="00F02C59" w:rsidP="001D145E">
            <w:pPr>
              <w:rPr>
                <w:rFonts w:ascii="仿宋" w:eastAsia="仿宋" w:hAnsi="仿宋"/>
                <w:noProof/>
                <w:sz w:val="28"/>
                <w:szCs w:val="28"/>
              </w:rPr>
            </w:pPr>
            <w:r w:rsidRPr="00B5253C">
              <w:rPr>
                <w:rFonts w:ascii="仿宋" w:eastAsia="仿宋" w:hAnsi="仿宋" w:hint="eastAsia"/>
                <w:noProof/>
                <w:sz w:val="28"/>
                <w:szCs w:val="28"/>
              </w:rPr>
              <w:drawing>
                <wp:inline distT="0" distB="0" distL="0" distR="0" wp14:anchorId="2C5B9D42" wp14:editId="51ACC744">
                  <wp:extent cx="2520000" cy="189000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G_20190617_114712.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pic:spPr>
                      </pic:pic>
                    </a:graphicData>
                  </a:graphic>
                </wp:inline>
              </w:drawing>
            </w:r>
            <w:r w:rsidRPr="00B5253C">
              <w:rPr>
                <w:rFonts w:ascii="仿宋" w:eastAsia="仿宋" w:hAnsi="仿宋" w:hint="eastAsia"/>
                <w:noProof/>
                <w:sz w:val="28"/>
                <w:szCs w:val="28"/>
              </w:rPr>
              <w:t xml:space="preserve"> </w:t>
            </w:r>
            <w:r w:rsidRPr="00B5253C">
              <w:rPr>
                <w:rFonts w:ascii="仿宋" w:eastAsia="仿宋" w:hAnsi="仿宋" w:hint="eastAsia"/>
                <w:noProof/>
                <w:sz w:val="28"/>
                <w:szCs w:val="28"/>
              </w:rPr>
              <w:drawing>
                <wp:inline distT="0" distB="0" distL="0" distR="0" wp14:anchorId="6C6550D2" wp14:editId="05DA6F52">
                  <wp:extent cx="2520000" cy="1890000"/>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G_20190617_114712.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pic:spPr>
                      </pic:pic>
                    </a:graphicData>
                  </a:graphic>
                </wp:inline>
              </w:drawing>
            </w:r>
          </w:p>
        </w:tc>
      </w:tr>
      <w:tr w:rsidR="00F02C59" w:rsidRPr="00B5253C" w14:paraId="25BD55AC" w14:textId="77777777" w:rsidTr="00F02C59">
        <w:trPr>
          <w:jc w:val="center"/>
        </w:trPr>
        <w:tc>
          <w:tcPr>
            <w:tcW w:w="5000" w:type="pct"/>
          </w:tcPr>
          <w:p w14:paraId="529B2A94" w14:textId="77777777" w:rsidR="00F02C59" w:rsidRPr="00B5253C" w:rsidRDefault="00F02C59" w:rsidP="001D145E">
            <w:pPr>
              <w:rPr>
                <w:rFonts w:ascii="仿宋" w:eastAsia="仿宋" w:hAnsi="仿宋"/>
                <w:noProof/>
                <w:sz w:val="28"/>
                <w:szCs w:val="28"/>
              </w:rPr>
            </w:pPr>
            <w:r w:rsidRPr="00B5253C">
              <w:rPr>
                <w:rFonts w:ascii="仿宋" w:eastAsia="仿宋" w:hAnsi="仿宋" w:hint="eastAsia"/>
                <w:noProof/>
                <w:sz w:val="28"/>
                <w:szCs w:val="28"/>
              </w:rPr>
              <w:drawing>
                <wp:inline distT="0" distB="0" distL="0" distR="0" wp14:anchorId="27ED46FA" wp14:editId="54C8A269">
                  <wp:extent cx="2520000" cy="1890000"/>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G_20190617_114712.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pic:spPr>
                      </pic:pic>
                    </a:graphicData>
                  </a:graphic>
                </wp:inline>
              </w:drawing>
            </w:r>
            <w:r w:rsidRPr="00B5253C">
              <w:rPr>
                <w:rFonts w:ascii="仿宋" w:eastAsia="仿宋" w:hAnsi="仿宋" w:hint="eastAsia"/>
                <w:noProof/>
                <w:sz w:val="28"/>
                <w:szCs w:val="28"/>
              </w:rPr>
              <w:t xml:space="preserve"> </w:t>
            </w:r>
            <w:r w:rsidRPr="00B5253C">
              <w:rPr>
                <w:rFonts w:ascii="仿宋" w:eastAsia="仿宋" w:hAnsi="仿宋" w:hint="eastAsia"/>
                <w:noProof/>
                <w:sz w:val="28"/>
                <w:szCs w:val="28"/>
              </w:rPr>
              <w:drawing>
                <wp:inline distT="0" distB="0" distL="0" distR="0" wp14:anchorId="300B7BD3" wp14:editId="439A13C9">
                  <wp:extent cx="2520000" cy="1890000"/>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G_20190617_114712.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pic:spPr>
                      </pic:pic>
                    </a:graphicData>
                  </a:graphic>
                </wp:inline>
              </w:drawing>
            </w:r>
          </w:p>
        </w:tc>
      </w:tr>
      <w:tr w:rsidR="00F02C59" w:rsidRPr="00B5253C" w14:paraId="02B85EF9" w14:textId="77777777" w:rsidTr="00F02C59">
        <w:trPr>
          <w:jc w:val="center"/>
        </w:trPr>
        <w:tc>
          <w:tcPr>
            <w:tcW w:w="5000" w:type="pct"/>
          </w:tcPr>
          <w:p w14:paraId="6B8C5C28" w14:textId="77777777" w:rsidR="00F02C59" w:rsidRPr="00B5253C" w:rsidRDefault="00F02C59" w:rsidP="001D145E">
            <w:pPr>
              <w:rPr>
                <w:rFonts w:ascii="仿宋" w:eastAsia="仿宋" w:hAnsi="仿宋"/>
                <w:noProof/>
                <w:sz w:val="28"/>
                <w:szCs w:val="28"/>
              </w:rPr>
            </w:pPr>
            <w:r w:rsidRPr="00B5253C">
              <w:rPr>
                <w:rFonts w:ascii="仿宋" w:eastAsia="仿宋" w:hAnsi="仿宋" w:hint="eastAsia"/>
                <w:noProof/>
                <w:sz w:val="28"/>
                <w:szCs w:val="28"/>
              </w:rPr>
              <w:t>教育培训大楼</w:t>
            </w:r>
          </w:p>
        </w:tc>
      </w:tr>
      <w:tr w:rsidR="00F02C59" w:rsidRPr="00B5253C" w14:paraId="4C87F564" w14:textId="77777777" w:rsidTr="00F02C59">
        <w:trPr>
          <w:jc w:val="center"/>
        </w:trPr>
        <w:tc>
          <w:tcPr>
            <w:tcW w:w="5000" w:type="pct"/>
          </w:tcPr>
          <w:p w14:paraId="7620346B" w14:textId="77777777" w:rsidR="00F02C59" w:rsidRPr="00B5253C" w:rsidRDefault="00F02C59" w:rsidP="001D145E">
            <w:pPr>
              <w:rPr>
                <w:rFonts w:ascii="仿宋" w:eastAsia="仿宋" w:hAnsi="仿宋"/>
                <w:noProof/>
                <w:sz w:val="28"/>
                <w:szCs w:val="28"/>
              </w:rPr>
            </w:pPr>
            <w:r w:rsidRPr="00B5253C">
              <w:rPr>
                <w:rFonts w:ascii="仿宋" w:eastAsia="仿宋" w:hAnsi="仿宋" w:hint="eastAsia"/>
                <w:noProof/>
                <w:sz w:val="28"/>
                <w:szCs w:val="28"/>
              </w:rPr>
              <w:lastRenderedPageBreak/>
              <w:drawing>
                <wp:inline distT="0" distB="0" distL="0" distR="0" wp14:anchorId="08F5E076" wp14:editId="5BB0CB8F">
                  <wp:extent cx="2520000" cy="1890000"/>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G_20190617_114712.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pic:spPr>
                      </pic:pic>
                    </a:graphicData>
                  </a:graphic>
                </wp:inline>
              </w:drawing>
            </w:r>
            <w:r w:rsidRPr="00B5253C">
              <w:rPr>
                <w:rFonts w:ascii="仿宋" w:eastAsia="仿宋" w:hAnsi="仿宋" w:hint="eastAsia"/>
                <w:noProof/>
                <w:sz w:val="28"/>
                <w:szCs w:val="28"/>
              </w:rPr>
              <w:t xml:space="preserve"> </w:t>
            </w:r>
            <w:r w:rsidRPr="00B5253C">
              <w:rPr>
                <w:rFonts w:ascii="仿宋" w:eastAsia="仿宋" w:hAnsi="仿宋" w:hint="eastAsia"/>
                <w:noProof/>
                <w:sz w:val="28"/>
                <w:szCs w:val="28"/>
              </w:rPr>
              <w:drawing>
                <wp:inline distT="0" distB="0" distL="0" distR="0" wp14:anchorId="287E0BBC" wp14:editId="0694FC86">
                  <wp:extent cx="2520000" cy="1890000"/>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G_20190617_114712.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pic:spPr>
                      </pic:pic>
                    </a:graphicData>
                  </a:graphic>
                </wp:inline>
              </w:drawing>
            </w:r>
          </w:p>
        </w:tc>
      </w:tr>
      <w:tr w:rsidR="00F02C59" w:rsidRPr="00B5253C" w14:paraId="5ABEF9D2" w14:textId="77777777" w:rsidTr="00F02C59">
        <w:trPr>
          <w:jc w:val="center"/>
        </w:trPr>
        <w:tc>
          <w:tcPr>
            <w:tcW w:w="5000" w:type="pct"/>
          </w:tcPr>
          <w:p w14:paraId="16DDEC4D" w14:textId="77777777" w:rsidR="00F02C59" w:rsidRPr="00B5253C" w:rsidRDefault="00F02C59" w:rsidP="001D145E">
            <w:pPr>
              <w:rPr>
                <w:rFonts w:ascii="仿宋" w:eastAsia="仿宋" w:hAnsi="仿宋"/>
                <w:noProof/>
                <w:sz w:val="28"/>
                <w:szCs w:val="28"/>
              </w:rPr>
            </w:pPr>
            <w:r w:rsidRPr="00B5253C">
              <w:rPr>
                <w:rFonts w:ascii="仿宋" w:eastAsia="仿宋" w:hAnsi="仿宋" w:hint="eastAsia"/>
                <w:noProof/>
                <w:sz w:val="28"/>
                <w:szCs w:val="28"/>
              </w:rPr>
              <w:drawing>
                <wp:inline distT="0" distB="0" distL="0" distR="0" wp14:anchorId="1CA85043" wp14:editId="001BDAEF">
                  <wp:extent cx="2520000" cy="1890000"/>
                  <wp:effectExtent l="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G_20190617_114712.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pic:spPr>
                      </pic:pic>
                    </a:graphicData>
                  </a:graphic>
                </wp:inline>
              </w:drawing>
            </w:r>
            <w:r w:rsidRPr="00B5253C">
              <w:rPr>
                <w:rFonts w:ascii="仿宋" w:eastAsia="仿宋" w:hAnsi="仿宋" w:hint="eastAsia"/>
                <w:noProof/>
                <w:sz w:val="28"/>
                <w:szCs w:val="28"/>
              </w:rPr>
              <w:t xml:space="preserve"> </w:t>
            </w:r>
            <w:r w:rsidRPr="00B5253C">
              <w:rPr>
                <w:rFonts w:ascii="仿宋" w:eastAsia="仿宋" w:hAnsi="仿宋" w:hint="eastAsia"/>
                <w:noProof/>
                <w:sz w:val="28"/>
                <w:szCs w:val="28"/>
              </w:rPr>
              <w:drawing>
                <wp:inline distT="0" distB="0" distL="0" distR="0" wp14:anchorId="47AAA5F7" wp14:editId="78ADD5D6">
                  <wp:extent cx="2520000" cy="1890000"/>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G_20190617_114712.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pic:spPr>
                      </pic:pic>
                    </a:graphicData>
                  </a:graphic>
                </wp:inline>
              </w:drawing>
            </w:r>
          </w:p>
        </w:tc>
      </w:tr>
      <w:tr w:rsidR="00F02C59" w:rsidRPr="00B5253C" w14:paraId="171D609F" w14:textId="77777777" w:rsidTr="00F02C59">
        <w:trPr>
          <w:jc w:val="center"/>
        </w:trPr>
        <w:tc>
          <w:tcPr>
            <w:tcW w:w="5000" w:type="pct"/>
          </w:tcPr>
          <w:p w14:paraId="6B82E1CD" w14:textId="77777777" w:rsidR="00F02C59" w:rsidRPr="00B5253C" w:rsidRDefault="00F02C59" w:rsidP="001D145E">
            <w:pPr>
              <w:rPr>
                <w:rFonts w:ascii="仿宋" w:eastAsia="仿宋" w:hAnsi="仿宋"/>
                <w:noProof/>
                <w:sz w:val="28"/>
                <w:szCs w:val="28"/>
              </w:rPr>
            </w:pPr>
            <w:r w:rsidRPr="00B5253C">
              <w:rPr>
                <w:rFonts w:ascii="仿宋" w:eastAsia="仿宋" w:hAnsi="仿宋" w:hint="eastAsia"/>
                <w:noProof/>
                <w:sz w:val="28"/>
                <w:szCs w:val="28"/>
              </w:rPr>
              <w:t>酒店式公寓</w:t>
            </w:r>
          </w:p>
        </w:tc>
      </w:tr>
      <w:tr w:rsidR="00F02C59" w:rsidRPr="00B5253C" w14:paraId="5DA52F2B" w14:textId="77777777" w:rsidTr="00F02C59">
        <w:trPr>
          <w:jc w:val="center"/>
        </w:trPr>
        <w:tc>
          <w:tcPr>
            <w:tcW w:w="5000" w:type="pct"/>
          </w:tcPr>
          <w:p w14:paraId="5D108402" w14:textId="63ED239A" w:rsidR="00F02C59" w:rsidRPr="00B5253C" w:rsidRDefault="00F02C59" w:rsidP="001D145E">
            <w:pPr>
              <w:rPr>
                <w:rFonts w:ascii="仿宋" w:eastAsia="仿宋" w:hAnsi="仿宋"/>
                <w:noProof/>
                <w:sz w:val="28"/>
                <w:szCs w:val="28"/>
              </w:rPr>
            </w:pPr>
            <w:r w:rsidRPr="00B5253C">
              <w:rPr>
                <w:rFonts w:ascii="仿宋" w:eastAsia="仿宋" w:hAnsi="仿宋" w:hint="eastAsia"/>
                <w:noProof/>
                <w:sz w:val="28"/>
                <w:szCs w:val="28"/>
              </w:rPr>
              <w:drawing>
                <wp:inline distT="0" distB="0" distL="0" distR="0" wp14:anchorId="3FF16A8E" wp14:editId="2B918E26">
                  <wp:extent cx="2520000" cy="18900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G_20190617_114712.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pic:spPr>
                      </pic:pic>
                    </a:graphicData>
                  </a:graphic>
                </wp:inline>
              </w:drawing>
            </w:r>
            <w:r w:rsidRPr="00B5253C">
              <w:rPr>
                <w:rFonts w:ascii="仿宋" w:eastAsia="仿宋" w:hAnsi="仿宋" w:hint="eastAsia"/>
                <w:noProof/>
                <w:sz w:val="28"/>
                <w:szCs w:val="28"/>
              </w:rPr>
              <w:t xml:space="preserve"> </w:t>
            </w:r>
            <w:r w:rsidRPr="00B5253C">
              <w:rPr>
                <w:rFonts w:ascii="仿宋" w:eastAsia="仿宋" w:hAnsi="仿宋" w:hint="eastAsia"/>
                <w:noProof/>
                <w:sz w:val="28"/>
                <w:szCs w:val="28"/>
              </w:rPr>
              <w:drawing>
                <wp:inline distT="0" distB="0" distL="0" distR="0" wp14:anchorId="0A070300" wp14:editId="4A0ADD82">
                  <wp:extent cx="2520000" cy="18900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G_20190617_114712.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pic:spPr>
                      </pic:pic>
                    </a:graphicData>
                  </a:graphic>
                </wp:inline>
              </w:drawing>
            </w:r>
          </w:p>
        </w:tc>
      </w:tr>
      <w:tr w:rsidR="00F02C59" w:rsidRPr="00B5253C" w14:paraId="5DE635A7" w14:textId="77777777" w:rsidTr="00F02C59">
        <w:trPr>
          <w:jc w:val="center"/>
        </w:trPr>
        <w:tc>
          <w:tcPr>
            <w:tcW w:w="5000" w:type="pct"/>
          </w:tcPr>
          <w:p w14:paraId="250F7AC9" w14:textId="77777777" w:rsidR="00F02C59" w:rsidRPr="00B5253C" w:rsidRDefault="00F02C59" w:rsidP="001D145E">
            <w:pPr>
              <w:rPr>
                <w:rFonts w:ascii="仿宋" w:eastAsia="仿宋" w:hAnsi="仿宋"/>
                <w:noProof/>
                <w:sz w:val="28"/>
                <w:szCs w:val="28"/>
              </w:rPr>
            </w:pPr>
            <w:r w:rsidRPr="00B5253C">
              <w:rPr>
                <w:rFonts w:ascii="仿宋" w:eastAsia="仿宋" w:hAnsi="仿宋" w:hint="eastAsia"/>
                <w:noProof/>
                <w:sz w:val="28"/>
                <w:szCs w:val="28"/>
              </w:rPr>
              <w:drawing>
                <wp:inline distT="0" distB="0" distL="0" distR="0" wp14:anchorId="1DE09B25" wp14:editId="4CACA8E4">
                  <wp:extent cx="2520000" cy="18900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G_20190617_114712.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pic:spPr>
                      </pic:pic>
                    </a:graphicData>
                  </a:graphic>
                </wp:inline>
              </w:drawing>
            </w:r>
            <w:r w:rsidRPr="00B5253C">
              <w:rPr>
                <w:rFonts w:ascii="仿宋" w:eastAsia="仿宋" w:hAnsi="仿宋" w:hint="eastAsia"/>
                <w:noProof/>
                <w:sz w:val="28"/>
                <w:szCs w:val="28"/>
              </w:rPr>
              <w:t xml:space="preserve"> </w:t>
            </w:r>
            <w:r w:rsidRPr="00B5253C">
              <w:rPr>
                <w:rFonts w:ascii="仿宋" w:eastAsia="仿宋" w:hAnsi="仿宋"/>
                <w:noProof/>
                <w:sz w:val="28"/>
                <w:szCs w:val="28"/>
              </w:rPr>
              <w:t xml:space="preserve">       </w:t>
            </w:r>
            <w:r w:rsidRPr="00B5253C">
              <w:rPr>
                <w:rFonts w:ascii="仿宋" w:eastAsia="仿宋" w:hAnsi="仿宋" w:hint="eastAsia"/>
                <w:noProof/>
                <w:sz w:val="28"/>
                <w:szCs w:val="28"/>
              </w:rPr>
              <w:drawing>
                <wp:inline distT="0" distB="0" distL="0" distR="0" wp14:anchorId="16D8137D" wp14:editId="7A706205">
                  <wp:extent cx="1417500" cy="18900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G_20190617_114712.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417500" cy="1890000"/>
                          </a:xfrm>
                          <a:prstGeom prst="rect">
                            <a:avLst/>
                          </a:prstGeom>
                        </pic:spPr>
                      </pic:pic>
                    </a:graphicData>
                  </a:graphic>
                </wp:inline>
              </w:drawing>
            </w:r>
          </w:p>
        </w:tc>
      </w:tr>
      <w:tr w:rsidR="00F02C59" w:rsidRPr="00B5253C" w14:paraId="5336B08D" w14:textId="77777777" w:rsidTr="00F02C59">
        <w:trPr>
          <w:jc w:val="center"/>
        </w:trPr>
        <w:tc>
          <w:tcPr>
            <w:tcW w:w="5000" w:type="pct"/>
          </w:tcPr>
          <w:p w14:paraId="63A53031" w14:textId="77777777" w:rsidR="00F02C59" w:rsidRPr="00B5253C" w:rsidRDefault="00F02C59" w:rsidP="001D145E">
            <w:pPr>
              <w:rPr>
                <w:rFonts w:ascii="仿宋" w:eastAsia="仿宋" w:hAnsi="仿宋"/>
                <w:noProof/>
                <w:sz w:val="28"/>
                <w:szCs w:val="28"/>
              </w:rPr>
            </w:pPr>
            <w:r w:rsidRPr="00B5253C">
              <w:rPr>
                <w:rFonts w:ascii="仿宋" w:eastAsia="仿宋" w:hAnsi="仿宋" w:hint="eastAsia"/>
                <w:noProof/>
                <w:sz w:val="28"/>
                <w:szCs w:val="28"/>
              </w:rPr>
              <w:t>部分商铺及地下停车场</w:t>
            </w:r>
          </w:p>
        </w:tc>
      </w:tr>
      <w:tr w:rsidR="00F02C59" w:rsidRPr="00B5253C" w14:paraId="0727DAE3" w14:textId="77777777" w:rsidTr="00F02C59">
        <w:trPr>
          <w:jc w:val="center"/>
        </w:trPr>
        <w:tc>
          <w:tcPr>
            <w:tcW w:w="5000" w:type="pct"/>
          </w:tcPr>
          <w:p w14:paraId="741FE883" w14:textId="77777777" w:rsidR="00F02C59" w:rsidRPr="00B5253C" w:rsidRDefault="00F02C59" w:rsidP="001D145E">
            <w:pPr>
              <w:rPr>
                <w:rFonts w:ascii="仿宋" w:eastAsia="仿宋" w:hAnsi="仿宋"/>
                <w:noProof/>
                <w:sz w:val="28"/>
                <w:szCs w:val="28"/>
              </w:rPr>
            </w:pPr>
            <w:r w:rsidRPr="00B5253C">
              <w:rPr>
                <w:rFonts w:ascii="仿宋" w:eastAsia="仿宋" w:hAnsi="仿宋" w:hint="eastAsia"/>
                <w:noProof/>
                <w:sz w:val="28"/>
                <w:szCs w:val="28"/>
              </w:rPr>
              <w:lastRenderedPageBreak/>
              <w:drawing>
                <wp:inline distT="0" distB="0" distL="0" distR="0" wp14:anchorId="446D6230" wp14:editId="335C9565">
                  <wp:extent cx="2520000" cy="18900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G_20190617_114712.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pic:spPr>
                      </pic:pic>
                    </a:graphicData>
                  </a:graphic>
                </wp:inline>
              </w:drawing>
            </w:r>
            <w:r w:rsidRPr="00B5253C">
              <w:rPr>
                <w:rFonts w:ascii="仿宋" w:eastAsia="仿宋" w:hAnsi="仿宋" w:hint="eastAsia"/>
                <w:noProof/>
                <w:sz w:val="28"/>
                <w:szCs w:val="28"/>
              </w:rPr>
              <w:t xml:space="preserve"> </w:t>
            </w:r>
            <w:r w:rsidRPr="00B5253C">
              <w:rPr>
                <w:rFonts w:ascii="仿宋" w:eastAsia="仿宋" w:hAnsi="仿宋" w:hint="eastAsia"/>
                <w:noProof/>
                <w:sz w:val="28"/>
                <w:szCs w:val="28"/>
              </w:rPr>
              <w:drawing>
                <wp:inline distT="0" distB="0" distL="0" distR="0" wp14:anchorId="01DC01E3" wp14:editId="70410BCC">
                  <wp:extent cx="2520000" cy="18900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G_20190617_114712.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pic:spPr>
                      </pic:pic>
                    </a:graphicData>
                  </a:graphic>
                </wp:inline>
              </w:drawing>
            </w:r>
          </w:p>
        </w:tc>
      </w:tr>
      <w:tr w:rsidR="00F02C59" w:rsidRPr="00B5253C" w14:paraId="187EAC05" w14:textId="77777777" w:rsidTr="00F02C59">
        <w:trPr>
          <w:jc w:val="center"/>
        </w:trPr>
        <w:tc>
          <w:tcPr>
            <w:tcW w:w="5000" w:type="pct"/>
          </w:tcPr>
          <w:p w14:paraId="1F04DC28" w14:textId="77777777" w:rsidR="00F02C59" w:rsidRPr="00B5253C" w:rsidRDefault="00F02C59" w:rsidP="001D145E">
            <w:pPr>
              <w:rPr>
                <w:rFonts w:ascii="仿宋" w:eastAsia="仿宋" w:hAnsi="仿宋"/>
                <w:noProof/>
                <w:sz w:val="28"/>
                <w:szCs w:val="28"/>
              </w:rPr>
            </w:pPr>
            <w:r w:rsidRPr="00B5253C">
              <w:rPr>
                <w:rFonts w:ascii="仿宋" w:eastAsia="仿宋" w:hAnsi="仿宋" w:hint="eastAsia"/>
                <w:noProof/>
                <w:sz w:val="28"/>
                <w:szCs w:val="28"/>
              </w:rPr>
              <w:drawing>
                <wp:inline distT="0" distB="0" distL="0" distR="0" wp14:anchorId="0A6E8302" wp14:editId="4CA48B83">
                  <wp:extent cx="2520000" cy="18900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G_20190617_114712.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pic:spPr>
                      </pic:pic>
                    </a:graphicData>
                  </a:graphic>
                </wp:inline>
              </w:drawing>
            </w:r>
            <w:r w:rsidRPr="00B5253C">
              <w:rPr>
                <w:rFonts w:ascii="仿宋" w:eastAsia="仿宋" w:hAnsi="仿宋"/>
                <w:noProof/>
                <w:sz w:val="28"/>
                <w:szCs w:val="28"/>
              </w:rPr>
              <w:t xml:space="preserve"> </w:t>
            </w:r>
            <w:r w:rsidRPr="00B5253C">
              <w:rPr>
                <w:rFonts w:ascii="仿宋" w:eastAsia="仿宋" w:hAnsi="仿宋" w:hint="eastAsia"/>
                <w:noProof/>
                <w:sz w:val="28"/>
                <w:szCs w:val="28"/>
              </w:rPr>
              <w:drawing>
                <wp:inline distT="0" distB="0" distL="0" distR="0" wp14:anchorId="5F890BBC" wp14:editId="279421C3">
                  <wp:extent cx="2520000" cy="18900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G_20190617_114712.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pic:spPr>
                      </pic:pic>
                    </a:graphicData>
                  </a:graphic>
                </wp:inline>
              </w:drawing>
            </w:r>
          </w:p>
        </w:tc>
      </w:tr>
    </w:tbl>
    <w:p w14:paraId="2F815000" w14:textId="7FCD8B2E" w:rsidR="00EB1BCD" w:rsidRPr="00B5253C" w:rsidRDefault="00EB1BCD" w:rsidP="00EB1BCD">
      <w:pPr>
        <w:pStyle w:val="ab"/>
        <w:widowControl/>
        <w:spacing w:line="360" w:lineRule="atLeast"/>
        <w:ind w:firstLine="703"/>
        <w:rPr>
          <w:rFonts w:ascii="仿宋" w:hAnsi="仿宋" w:cs="仿宋"/>
          <w:sz w:val="28"/>
          <w:szCs w:val="28"/>
        </w:rPr>
      </w:pPr>
      <w:r w:rsidRPr="00B5253C">
        <w:rPr>
          <w:rFonts w:ascii="仿宋" w:hAnsi="仿宋" w:cs="仿宋" w:hint="eastAsia"/>
          <w:b/>
          <w:bCs/>
          <w:color w:val="000000"/>
          <w:sz w:val="28"/>
          <w:szCs w:val="28"/>
        </w:rPr>
        <w:t>注：</w:t>
      </w:r>
      <w:r w:rsidRPr="00B5253C">
        <w:rPr>
          <w:rFonts w:ascii="仿宋" w:hAnsi="仿宋" w:cs="仿宋" w:hint="eastAsia"/>
          <w:color w:val="000000"/>
          <w:sz w:val="28"/>
          <w:szCs w:val="28"/>
        </w:rPr>
        <w:t>1.本清单仅列示截至【</w:t>
      </w:r>
      <w:r w:rsidR="00F02C59" w:rsidRPr="00B5253C">
        <w:rPr>
          <w:rFonts w:ascii="仿宋" w:hAnsi="仿宋" w:cs="仿宋" w:hint="eastAsia"/>
          <w:color w:val="000000"/>
          <w:sz w:val="28"/>
          <w:szCs w:val="28"/>
        </w:rPr>
        <w:t>2</w:t>
      </w:r>
      <w:r w:rsidR="00F02C59" w:rsidRPr="00B5253C">
        <w:rPr>
          <w:rFonts w:ascii="仿宋" w:hAnsi="仿宋" w:cs="仿宋"/>
          <w:color w:val="000000"/>
          <w:sz w:val="28"/>
          <w:szCs w:val="28"/>
        </w:rPr>
        <w:t>025</w:t>
      </w:r>
      <w:r w:rsidRPr="00B5253C">
        <w:rPr>
          <w:rFonts w:ascii="仿宋" w:hAnsi="仿宋" w:cs="仿宋" w:hint="eastAsia"/>
          <w:color w:val="000000"/>
          <w:sz w:val="28"/>
          <w:szCs w:val="28"/>
        </w:rPr>
        <w:t>】年【</w:t>
      </w:r>
      <w:r w:rsidR="00F02C59" w:rsidRPr="00B5253C">
        <w:rPr>
          <w:rFonts w:ascii="仿宋" w:hAnsi="仿宋" w:cs="仿宋" w:hint="eastAsia"/>
          <w:color w:val="000000"/>
          <w:sz w:val="28"/>
          <w:szCs w:val="28"/>
        </w:rPr>
        <w:t>7</w:t>
      </w:r>
      <w:r w:rsidRPr="00B5253C">
        <w:rPr>
          <w:rFonts w:ascii="仿宋" w:hAnsi="仿宋" w:cs="仿宋" w:hint="eastAsia"/>
          <w:color w:val="000000"/>
          <w:sz w:val="28"/>
          <w:szCs w:val="28"/>
        </w:rPr>
        <w:t>】月【</w:t>
      </w:r>
      <w:r w:rsidR="00F02C59" w:rsidRPr="00B5253C">
        <w:rPr>
          <w:rFonts w:ascii="仿宋" w:hAnsi="仿宋" w:cs="仿宋" w:hint="eastAsia"/>
          <w:color w:val="000000"/>
          <w:sz w:val="28"/>
          <w:szCs w:val="28"/>
        </w:rPr>
        <w:t>2</w:t>
      </w:r>
      <w:r w:rsidR="00F02C59" w:rsidRPr="00B5253C">
        <w:rPr>
          <w:rFonts w:ascii="仿宋" w:hAnsi="仿宋" w:cs="仿宋"/>
          <w:color w:val="000000"/>
          <w:sz w:val="28"/>
          <w:szCs w:val="28"/>
        </w:rPr>
        <w:t>0</w:t>
      </w:r>
      <w:r w:rsidRPr="00B5253C">
        <w:rPr>
          <w:rFonts w:ascii="仿宋" w:hAnsi="仿宋" w:cs="仿宋" w:hint="eastAsia"/>
          <w:color w:val="000000"/>
          <w:sz w:val="28"/>
          <w:szCs w:val="28"/>
        </w:rPr>
        <w:t>】日的债权本金，债务人和担保人应支付给我司的利息、罚息、复利、违约金及其它应付款，按借款合同、担保合同及中国人民银行的有关规定或生效法律文书确定的方法计算；</w:t>
      </w:r>
    </w:p>
    <w:p w14:paraId="0EE6D8AF" w14:textId="77777777" w:rsidR="00EB1BCD" w:rsidRPr="00B5253C" w:rsidRDefault="00EB1BCD" w:rsidP="00EB1BCD">
      <w:pPr>
        <w:pStyle w:val="ab"/>
        <w:widowControl/>
        <w:spacing w:line="360" w:lineRule="atLeast"/>
        <w:ind w:firstLineChars="200" w:firstLine="560"/>
        <w:rPr>
          <w:rFonts w:ascii="仿宋" w:hAnsi="仿宋" w:cs="仿宋"/>
          <w:color w:val="000000"/>
          <w:sz w:val="28"/>
          <w:szCs w:val="28"/>
        </w:rPr>
      </w:pPr>
      <w:r w:rsidRPr="00B5253C">
        <w:rPr>
          <w:rFonts w:ascii="仿宋" w:hAnsi="仿宋" w:cs="仿宋" w:hint="eastAsia"/>
          <w:color w:val="000000"/>
          <w:sz w:val="28"/>
          <w:szCs w:val="28"/>
        </w:rPr>
        <w:t>2.若债务人、担保人因各种原因更名、改制、歇业、吊销营业执照或丧失民事主体资格的，请相关承债主体或主管部门代为履行义务或履行清算责任；</w:t>
      </w:r>
    </w:p>
    <w:p w14:paraId="49136C65" w14:textId="7E9D3E69" w:rsidR="00EB1BCD" w:rsidRPr="00B5253C" w:rsidRDefault="00EB1BCD" w:rsidP="00EB1BCD">
      <w:pPr>
        <w:pStyle w:val="ab"/>
        <w:widowControl/>
        <w:spacing w:line="360" w:lineRule="atLeast"/>
        <w:rPr>
          <w:rFonts w:ascii="仿宋" w:hAnsi="仿宋" w:cs="仿宋"/>
          <w:color w:val="000000"/>
          <w:sz w:val="28"/>
          <w:szCs w:val="28"/>
        </w:rPr>
      </w:pPr>
      <w:r w:rsidRPr="00B5253C">
        <w:rPr>
          <w:rFonts w:ascii="仿宋" w:hAnsi="仿宋" w:cs="仿宋" w:hint="eastAsia"/>
          <w:color w:val="000000"/>
          <w:sz w:val="28"/>
          <w:szCs w:val="28"/>
        </w:rPr>
        <w:t>3.</w:t>
      </w:r>
      <w:r w:rsidR="00A44DA2" w:rsidRPr="00B5253C">
        <w:rPr>
          <w:rFonts w:ascii="仿宋" w:hAnsi="仿宋" w:cs="仿宋" w:hint="eastAsia"/>
          <w:color w:val="000000"/>
          <w:sz w:val="28"/>
          <w:szCs w:val="28"/>
        </w:rPr>
        <w:t>以上</w:t>
      </w:r>
      <w:r w:rsidRPr="00B5253C">
        <w:rPr>
          <w:rFonts w:ascii="仿宋" w:hAnsi="仿宋" w:cs="仿宋" w:hint="eastAsia"/>
          <w:color w:val="000000"/>
          <w:sz w:val="28"/>
          <w:szCs w:val="28"/>
        </w:rPr>
        <w:t>内容如有错漏，以债务人、担保人等原已签署的交易合同</w:t>
      </w:r>
      <w:r w:rsidRPr="00B5253C">
        <w:rPr>
          <w:rFonts w:ascii="仿宋" w:hAnsi="仿宋" w:cs="仿宋" w:hint="eastAsia"/>
          <w:sz w:val="28"/>
          <w:szCs w:val="28"/>
          <w:shd w:val="clear" w:color="auto" w:fill="FFFFFF"/>
          <w:lang w:bidi="ar"/>
        </w:rPr>
        <w:t>及/或生效法律文书等相关法律文件</w:t>
      </w:r>
      <w:r w:rsidRPr="00B5253C">
        <w:rPr>
          <w:rFonts w:ascii="仿宋" w:hAnsi="仿宋" w:cs="仿宋" w:hint="eastAsia"/>
          <w:color w:val="000000"/>
          <w:sz w:val="28"/>
          <w:szCs w:val="28"/>
        </w:rPr>
        <w:t>为准；</w:t>
      </w:r>
    </w:p>
    <w:p w14:paraId="46D68A38" w14:textId="0B617141" w:rsidR="00EB1BCD" w:rsidRPr="00B5253C" w:rsidRDefault="00EB1BCD" w:rsidP="00F02C59">
      <w:pPr>
        <w:pStyle w:val="ab"/>
        <w:widowControl/>
        <w:spacing w:line="360" w:lineRule="atLeast"/>
        <w:rPr>
          <w:rFonts w:ascii="仿宋" w:hAnsi="仿宋"/>
          <w:bCs/>
          <w:kern w:val="0"/>
          <w:sz w:val="28"/>
          <w:szCs w:val="32"/>
        </w:rPr>
      </w:pPr>
      <w:r w:rsidRPr="00B5253C">
        <w:rPr>
          <w:rFonts w:ascii="仿宋" w:hAnsi="仿宋" w:cs="仿宋" w:hint="eastAsia"/>
          <w:color w:val="000000"/>
          <w:sz w:val="28"/>
          <w:szCs w:val="28"/>
        </w:rPr>
        <w:t>4</w:t>
      </w:r>
      <w:r w:rsidR="00D70205" w:rsidRPr="00B5253C">
        <w:rPr>
          <w:rFonts w:ascii="仿宋" w:hAnsi="仿宋" w:cs="仿宋" w:hint="eastAsia"/>
          <w:color w:val="000000"/>
          <w:sz w:val="28"/>
          <w:szCs w:val="28"/>
        </w:rPr>
        <w:t>.</w:t>
      </w:r>
      <w:r w:rsidRPr="00B5253C">
        <w:rPr>
          <w:rFonts w:ascii="仿宋" w:hAnsi="仿宋" w:cs="仿宋" w:hint="eastAsia"/>
          <w:color w:val="2B2B2B"/>
          <w:sz w:val="28"/>
          <w:szCs w:val="28"/>
          <w:shd w:val="clear" w:color="auto" w:fill="FFFFFF"/>
        </w:rPr>
        <w:t>资产</w:t>
      </w:r>
      <w:r w:rsidR="0050728C" w:rsidRPr="00B5253C">
        <w:rPr>
          <w:rFonts w:ascii="仿宋" w:hAnsi="仿宋" w:cs="仿宋" w:hint="eastAsia"/>
          <w:color w:val="2B2B2B"/>
          <w:sz w:val="28"/>
          <w:szCs w:val="28"/>
          <w:shd w:val="clear" w:color="auto" w:fill="FFFFFF"/>
        </w:rPr>
        <w:t>介绍</w:t>
      </w:r>
      <w:r w:rsidR="00531F97" w:rsidRPr="00B5253C">
        <w:rPr>
          <w:rFonts w:ascii="仿宋" w:hAnsi="仿宋" w:cs="仿宋" w:hint="eastAsia"/>
          <w:color w:val="2B2B2B"/>
          <w:sz w:val="28"/>
          <w:szCs w:val="28"/>
          <w:shd w:val="clear" w:color="auto" w:fill="FFFFFF"/>
        </w:rPr>
        <w:t>及照片</w:t>
      </w:r>
      <w:r w:rsidR="0050728C" w:rsidRPr="00B5253C">
        <w:rPr>
          <w:rFonts w:ascii="仿宋" w:hAnsi="仿宋" w:cs="仿宋" w:hint="eastAsia"/>
          <w:color w:val="2B2B2B"/>
          <w:sz w:val="28"/>
          <w:szCs w:val="28"/>
          <w:shd w:val="clear" w:color="auto" w:fill="FFFFFF"/>
        </w:rPr>
        <w:t>内容</w:t>
      </w:r>
      <w:r w:rsidRPr="00B5253C">
        <w:rPr>
          <w:rFonts w:ascii="仿宋" w:hAnsi="仿宋" w:cs="仿宋" w:hint="eastAsia"/>
          <w:color w:val="2B2B2B"/>
          <w:sz w:val="28"/>
          <w:szCs w:val="28"/>
          <w:shd w:val="clear" w:color="auto" w:fill="FFFFFF"/>
        </w:rPr>
        <w:t>仅供参考,我司不对其承担任何法律责任。</w:t>
      </w:r>
    </w:p>
    <w:sectPr w:rsidR="00EB1BCD" w:rsidRPr="00B5253C"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4726C7" w14:textId="77777777" w:rsidR="008424CC" w:rsidRDefault="008424CC" w:rsidP="00E928AE">
      <w:r>
        <w:separator/>
      </w:r>
    </w:p>
  </w:endnote>
  <w:endnote w:type="continuationSeparator" w:id="0">
    <w:p w14:paraId="3953B215" w14:textId="77777777" w:rsidR="008424CC" w:rsidRDefault="008424CC"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1FAD61" w14:textId="77777777" w:rsidR="008424CC" w:rsidRDefault="008424CC" w:rsidP="00E928AE">
      <w:r>
        <w:separator/>
      </w:r>
    </w:p>
  </w:footnote>
  <w:footnote w:type="continuationSeparator" w:id="0">
    <w:p w14:paraId="503B5DB6" w14:textId="77777777" w:rsidR="008424CC" w:rsidRDefault="008424CC"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F6A0E"/>
    <w:rsid w:val="003015C3"/>
    <w:rsid w:val="003312C6"/>
    <w:rsid w:val="00331794"/>
    <w:rsid w:val="00335870"/>
    <w:rsid w:val="00340885"/>
    <w:rsid w:val="003432BA"/>
    <w:rsid w:val="00352720"/>
    <w:rsid w:val="00374013"/>
    <w:rsid w:val="00375035"/>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D41E4"/>
    <w:rsid w:val="005E4B83"/>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3D81"/>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424CC"/>
    <w:rsid w:val="00875D99"/>
    <w:rsid w:val="008A1090"/>
    <w:rsid w:val="008C6424"/>
    <w:rsid w:val="008E0E64"/>
    <w:rsid w:val="009204F6"/>
    <w:rsid w:val="00951B13"/>
    <w:rsid w:val="00954055"/>
    <w:rsid w:val="00965DC6"/>
    <w:rsid w:val="00981CAD"/>
    <w:rsid w:val="00A44DA2"/>
    <w:rsid w:val="00A63A59"/>
    <w:rsid w:val="00A9723B"/>
    <w:rsid w:val="00AB2F4A"/>
    <w:rsid w:val="00AC3956"/>
    <w:rsid w:val="00AD17FC"/>
    <w:rsid w:val="00AE17B2"/>
    <w:rsid w:val="00AE4FC7"/>
    <w:rsid w:val="00AF4202"/>
    <w:rsid w:val="00B00ED3"/>
    <w:rsid w:val="00B22A0D"/>
    <w:rsid w:val="00B26440"/>
    <w:rsid w:val="00B403AE"/>
    <w:rsid w:val="00B516E2"/>
    <w:rsid w:val="00B5253C"/>
    <w:rsid w:val="00B56C0F"/>
    <w:rsid w:val="00B5798B"/>
    <w:rsid w:val="00B7389D"/>
    <w:rsid w:val="00BB059B"/>
    <w:rsid w:val="00BC1707"/>
    <w:rsid w:val="00BD62CC"/>
    <w:rsid w:val="00BF3516"/>
    <w:rsid w:val="00C1276A"/>
    <w:rsid w:val="00C258D3"/>
    <w:rsid w:val="00C436D2"/>
    <w:rsid w:val="00C76422"/>
    <w:rsid w:val="00C92AD9"/>
    <w:rsid w:val="00CA2871"/>
    <w:rsid w:val="00CB128F"/>
    <w:rsid w:val="00CB450F"/>
    <w:rsid w:val="00CD4E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50521"/>
    <w:rsid w:val="00E55C25"/>
    <w:rsid w:val="00E818F3"/>
    <w:rsid w:val="00E928AE"/>
    <w:rsid w:val="00E92B28"/>
    <w:rsid w:val="00EA3B4E"/>
    <w:rsid w:val="00EB1BCD"/>
    <w:rsid w:val="00EC7340"/>
    <w:rsid w:val="00EE1F95"/>
    <w:rsid w:val="00EE726B"/>
    <w:rsid w:val="00F020DD"/>
    <w:rsid w:val="00F02C59"/>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 Type="http://schemas.openxmlformats.org/officeDocument/2006/relationships/numbering" Target="numbering.xml"/><Relationship Id="rId21" Type="http://schemas.openxmlformats.org/officeDocument/2006/relationships/image" Target="media/image13.jpeg"/><Relationship Id="rId34" Type="http://schemas.openxmlformats.org/officeDocument/2006/relationships/image" Target="media/image26.jpe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jpeg"/><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3.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fontTable" Target="fontTable.xml"/><Relationship Id="rId8"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6C0A0A-A6EF-4F3A-AA99-FFAA4786DD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8</Pages>
  <Words>218</Words>
  <Characters>1245</Characters>
  <Application>Microsoft Office Word</Application>
  <DocSecurity>0</DocSecurity>
  <Lines>10</Lines>
  <Paragraphs>2</Paragraphs>
  <ScaleCrop>false</ScaleCrop>
  <Company/>
  <LinksUpToDate>false</LinksUpToDate>
  <CharactersWithSpaces>1461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刘芷雅</cp:lastModifiedBy>
  <cp:revision>38</cp:revision>
  <cp:lastPrinted>2025-02-11T09:23:00Z</cp:lastPrinted>
  <dcterms:created xsi:type="dcterms:W3CDTF">2024-12-04T06:39:00Z</dcterms:created>
  <dcterms:modified xsi:type="dcterms:W3CDTF">2025-09-22T09:33:00Z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