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7354CC70" w:rsidR="00760CAB" w:rsidRPr="00FE70EB" w:rsidRDefault="00BC39DA" w:rsidP="007D084C">
      <w:pPr>
        <w:spacing w:line="360" w:lineRule="auto"/>
        <w:ind w:firstLineChars="252" w:firstLine="708"/>
        <w:rPr>
          <w:rFonts w:ascii="仿宋" w:eastAsia="仿宋" w:hAnsi="仿宋"/>
          <w:sz w:val="28"/>
          <w:szCs w:val="24"/>
        </w:rPr>
      </w:pPr>
      <w:bookmarkStart w:id="0" w:name="_Hlk89712118"/>
      <w:r w:rsidRPr="00BC39DA">
        <w:rPr>
          <w:rFonts w:ascii="仿宋" w:eastAsia="仿宋" w:hAnsi="仿宋" w:hint="eastAsia"/>
          <w:b/>
          <w:bCs/>
          <w:sz w:val="28"/>
          <w:szCs w:val="24"/>
          <w:u w:val="single"/>
        </w:rPr>
        <w:t>肇庆市华友商贸有限公司</w:t>
      </w:r>
      <w:r w:rsidR="006E4A1B" w:rsidRPr="006E4A1B">
        <w:rPr>
          <w:rFonts w:ascii="仿宋" w:eastAsia="仿宋" w:hAnsi="仿宋" w:hint="eastAsia"/>
          <w:b/>
          <w:bCs/>
          <w:sz w:val="28"/>
          <w:szCs w:val="24"/>
          <w:u w:val="single"/>
        </w:rPr>
        <w:t>等</w:t>
      </w:r>
      <w:r w:rsidR="001B4551">
        <w:rPr>
          <w:rFonts w:ascii="仿宋" w:eastAsia="仿宋" w:hAnsi="仿宋"/>
          <w:b/>
          <w:bCs/>
          <w:sz w:val="28"/>
          <w:szCs w:val="24"/>
          <w:u w:val="single"/>
        </w:rPr>
        <w:t>4</w:t>
      </w:r>
      <w:r w:rsidR="006E4A1B" w:rsidRPr="006E4A1B">
        <w:rPr>
          <w:rFonts w:ascii="仿宋" w:eastAsia="仿宋" w:hAnsi="仿宋"/>
          <w:b/>
          <w:bCs/>
          <w:sz w:val="28"/>
          <w:szCs w:val="24"/>
          <w:u w:val="single"/>
        </w:rPr>
        <w:t>户不良债权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sidR="005958CD" w:rsidRPr="005958CD">
        <w:rPr>
          <w:rFonts w:ascii="仿宋" w:eastAsia="仿宋" w:hAnsi="仿宋"/>
          <w:sz w:val="28"/>
          <w:szCs w:val="24"/>
          <w:u w:val="single"/>
        </w:rPr>
        <w:t>2025</w:t>
      </w:r>
      <w:r w:rsidR="005958CD" w:rsidRPr="005958CD">
        <w:rPr>
          <w:rFonts w:ascii="仿宋" w:eastAsia="仿宋" w:hAnsi="仿宋"/>
          <w:sz w:val="28"/>
          <w:szCs w:val="24"/>
        </w:rPr>
        <w:t>年</w:t>
      </w:r>
      <w:r>
        <w:rPr>
          <w:rFonts w:ascii="仿宋" w:eastAsia="仿宋" w:hAnsi="仿宋"/>
          <w:sz w:val="28"/>
          <w:szCs w:val="24"/>
          <w:u w:val="single"/>
        </w:rPr>
        <w:t>8</w:t>
      </w:r>
      <w:r w:rsidR="005958CD" w:rsidRPr="005958CD">
        <w:rPr>
          <w:rFonts w:ascii="仿宋" w:eastAsia="仿宋" w:hAnsi="仿宋"/>
          <w:sz w:val="28"/>
          <w:szCs w:val="24"/>
        </w:rPr>
        <w:t>月</w:t>
      </w:r>
      <w:r>
        <w:rPr>
          <w:rFonts w:ascii="仿宋" w:eastAsia="仿宋" w:hAnsi="仿宋"/>
          <w:sz w:val="28"/>
          <w:szCs w:val="24"/>
          <w:u w:val="single"/>
        </w:rPr>
        <w:t>1</w:t>
      </w:r>
      <w:r w:rsidR="005958CD" w:rsidRPr="005958CD">
        <w:rPr>
          <w:rFonts w:ascii="仿宋" w:eastAsia="仿宋" w:hAnsi="仿宋"/>
          <w:sz w:val="28"/>
          <w:szCs w:val="24"/>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Pr="00BC39DA">
        <w:rPr>
          <w:rFonts w:ascii="仿宋" w:eastAsia="仿宋" w:hAnsi="仿宋"/>
          <w:sz w:val="28"/>
          <w:szCs w:val="24"/>
          <w:u w:val="single"/>
        </w:rPr>
        <w:t>5,615.08</w:t>
      </w:r>
      <w:r w:rsidR="00760CAB" w:rsidRPr="00FE70EB">
        <w:rPr>
          <w:rFonts w:ascii="仿宋" w:eastAsia="仿宋" w:hAnsi="仿宋" w:hint="eastAsia"/>
          <w:sz w:val="28"/>
          <w:szCs w:val="24"/>
        </w:rPr>
        <w:t>万</w:t>
      </w:r>
      <w:r w:rsidR="00F76F6F" w:rsidRPr="00FE70EB">
        <w:rPr>
          <w:rFonts w:ascii="仿宋" w:eastAsia="仿宋" w:hAnsi="仿宋"/>
          <w:sz w:val="28"/>
          <w:szCs w:val="24"/>
        </w:rPr>
        <w:t>元。</w:t>
      </w:r>
      <w:bookmarkEnd w:id="0"/>
      <w:r w:rsidR="00287A31" w:rsidRPr="00FE70EB">
        <w:rPr>
          <w:rFonts w:ascii="仿宋" w:eastAsia="仿宋" w:hAnsi="仿宋" w:hint="eastAsia"/>
          <w:sz w:val="28"/>
          <w:szCs w:val="24"/>
        </w:rPr>
        <w:t>具体情况如下：</w:t>
      </w:r>
    </w:p>
    <w:p w14:paraId="6344DB2B" w14:textId="444E4394" w:rsid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单位：人民币/万元</w:t>
      </w:r>
    </w:p>
    <w:tbl>
      <w:tblPr>
        <w:tblW w:w="66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701"/>
        <w:gridCol w:w="1275"/>
        <w:gridCol w:w="1056"/>
        <w:gridCol w:w="1070"/>
        <w:gridCol w:w="1161"/>
        <w:gridCol w:w="2954"/>
        <w:gridCol w:w="2126"/>
        <w:gridCol w:w="729"/>
      </w:tblGrid>
      <w:tr w:rsidR="00C009C6" w:rsidRPr="00E01F5E" w14:paraId="23176425" w14:textId="77777777" w:rsidTr="00C009C6">
        <w:trPr>
          <w:trHeight w:val="614"/>
          <w:tblHeader/>
          <w:jc w:val="center"/>
        </w:trPr>
        <w:tc>
          <w:tcPr>
            <w:tcW w:w="317" w:type="pct"/>
            <w:shd w:val="clear" w:color="auto" w:fill="FFFFFF"/>
            <w:vAlign w:val="center"/>
          </w:tcPr>
          <w:p w14:paraId="13F56CB9" w14:textId="77777777" w:rsidR="00BC39DA" w:rsidRPr="00E01F5E" w:rsidRDefault="00BC39DA" w:rsidP="001746BA">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序号</w:t>
            </w:r>
          </w:p>
        </w:tc>
        <w:tc>
          <w:tcPr>
            <w:tcW w:w="576" w:type="pct"/>
            <w:shd w:val="clear" w:color="auto" w:fill="FFFFFF"/>
            <w:vAlign w:val="center"/>
          </w:tcPr>
          <w:p w14:paraId="4958A084" w14:textId="77777777" w:rsidR="00BC39DA" w:rsidRPr="00E01F5E" w:rsidRDefault="00BC39DA" w:rsidP="001746BA">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借款人名称</w:t>
            </w:r>
          </w:p>
        </w:tc>
        <w:tc>
          <w:tcPr>
            <w:tcW w:w="477" w:type="pct"/>
            <w:shd w:val="clear" w:color="auto" w:fill="FFFFFF"/>
            <w:vAlign w:val="center"/>
          </w:tcPr>
          <w:p w14:paraId="6812C157" w14:textId="77777777" w:rsidR="00BC39DA" w:rsidRPr="00E01F5E" w:rsidRDefault="00BC39DA" w:rsidP="001746BA">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本金</w:t>
            </w:r>
          </w:p>
        </w:tc>
        <w:tc>
          <w:tcPr>
            <w:tcW w:w="483" w:type="pct"/>
            <w:shd w:val="clear" w:color="auto" w:fill="FFFFFF"/>
            <w:vAlign w:val="center"/>
          </w:tcPr>
          <w:p w14:paraId="32901B32" w14:textId="77777777" w:rsidR="00BC39DA" w:rsidRPr="00E01F5E" w:rsidRDefault="00BC39DA" w:rsidP="001746BA">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利息</w:t>
            </w:r>
          </w:p>
        </w:tc>
        <w:tc>
          <w:tcPr>
            <w:tcW w:w="524" w:type="pct"/>
            <w:shd w:val="clear" w:color="auto" w:fill="FFFFFF"/>
            <w:vAlign w:val="center"/>
          </w:tcPr>
          <w:p w14:paraId="5D7018EA" w14:textId="77777777" w:rsidR="00BC39DA" w:rsidRPr="00E01F5E" w:rsidRDefault="00BC39DA" w:rsidP="001746BA">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债权金额</w:t>
            </w:r>
          </w:p>
        </w:tc>
        <w:tc>
          <w:tcPr>
            <w:tcW w:w="1334" w:type="pct"/>
            <w:shd w:val="clear" w:color="auto" w:fill="FFFFFF"/>
            <w:vAlign w:val="center"/>
          </w:tcPr>
          <w:p w14:paraId="3078BB5A" w14:textId="77777777" w:rsidR="00BC39DA" w:rsidRPr="00E01F5E" w:rsidRDefault="00BC39DA" w:rsidP="001746BA">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抵质押物情况</w:t>
            </w:r>
          </w:p>
        </w:tc>
        <w:tc>
          <w:tcPr>
            <w:tcW w:w="960" w:type="pct"/>
            <w:shd w:val="clear" w:color="auto" w:fill="FFFFFF"/>
            <w:vAlign w:val="center"/>
          </w:tcPr>
          <w:p w14:paraId="22B82637" w14:textId="77777777" w:rsidR="00BC39DA" w:rsidRPr="00E01F5E" w:rsidRDefault="00BC39DA" w:rsidP="001746BA">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保证人</w:t>
            </w:r>
          </w:p>
        </w:tc>
        <w:tc>
          <w:tcPr>
            <w:tcW w:w="329" w:type="pct"/>
            <w:shd w:val="clear" w:color="auto" w:fill="FFFFFF"/>
            <w:vAlign w:val="center"/>
          </w:tcPr>
          <w:p w14:paraId="0D9EE081" w14:textId="77777777" w:rsidR="00BC39DA" w:rsidRPr="00E01F5E" w:rsidRDefault="00BC39DA" w:rsidP="001746BA">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诉讼情况</w:t>
            </w:r>
          </w:p>
        </w:tc>
      </w:tr>
      <w:tr w:rsidR="00C009C6" w:rsidRPr="00E01F5E" w14:paraId="3E1C233C" w14:textId="77777777" w:rsidTr="00C009C6">
        <w:trPr>
          <w:trHeight w:val="454"/>
          <w:jc w:val="center"/>
        </w:trPr>
        <w:tc>
          <w:tcPr>
            <w:tcW w:w="317" w:type="pct"/>
            <w:shd w:val="clear" w:color="auto" w:fill="FFFFFF"/>
            <w:vAlign w:val="center"/>
          </w:tcPr>
          <w:p w14:paraId="5369AA85" w14:textId="77777777"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szCs w:val="21"/>
              </w:rPr>
              <w:t>1</w:t>
            </w:r>
          </w:p>
        </w:tc>
        <w:tc>
          <w:tcPr>
            <w:tcW w:w="576" w:type="pct"/>
            <w:shd w:val="clear" w:color="auto" w:fill="FFFFFF"/>
            <w:vAlign w:val="center"/>
          </w:tcPr>
          <w:p w14:paraId="17BF8A4F" w14:textId="77777777"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肇庆市华友商贸有限公司</w:t>
            </w:r>
          </w:p>
        </w:tc>
        <w:tc>
          <w:tcPr>
            <w:tcW w:w="477" w:type="pct"/>
            <w:shd w:val="clear" w:color="auto" w:fill="FFFFFF"/>
            <w:vAlign w:val="center"/>
          </w:tcPr>
          <w:p w14:paraId="2A29B1F2" w14:textId="77777777" w:rsidR="00BC39DA" w:rsidRPr="00E01F5E" w:rsidRDefault="00BC39DA" w:rsidP="001746BA">
            <w:pPr>
              <w:jc w:val="center"/>
              <w:rPr>
                <w:rFonts w:ascii="仿宋_GB2312" w:eastAsia="仿宋_GB2312" w:hAnsi="Times New Roman" w:cs="Times New Roman"/>
                <w:szCs w:val="21"/>
              </w:rPr>
            </w:pPr>
            <w:r w:rsidRPr="00E01F5E">
              <w:rPr>
                <w:rFonts w:ascii="仿宋_GB2312" w:eastAsia="仿宋_GB2312" w:hAnsi="Times New Roman" w:cs="Times New Roman" w:hint="eastAsia"/>
                <w:szCs w:val="21"/>
              </w:rPr>
              <w:t xml:space="preserve">1,678.37 </w:t>
            </w:r>
          </w:p>
        </w:tc>
        <w:tc>
          <w:tcPr>
            <w:tcW w:w="483" w:type="pct"/>
            <w:shd w:val="clear" w:color="auto" w:fill="FFFFFF"/>
            <w:vAlign w:val="center"/>
          </w:tcPr>
          <w:p w14:paraId="1C9C6210" w14:textId="77777777" w:rsidR="00BC39DA" w:rsidRPr="00E01F5E" w:rsidRDefault="00BC39DA" w:rsidP="001746BA">
            <w:pPr>
              <w:jc w:val="center"/>
              <w:rPr>
                <w:rFonts w:ascii="仿宋_GB2312" w:eastAsia="仿宋_GB2312"/>
              </w:rPr>
            </w:pPr>
            <w:r w:rsidRPr="00E01F5E">
              <w:rPr>
                <w:rFonts w:ascii="仿宋_GB2312" w:eastAsia="仿宋_GB2312"/>
              </w:rPr>
              <w:t xml:space="preserve">1,478.54 </w:t>
            </w:r>
          </w:p>
        </w:tc>
        <w:tc>
          <w:tcPr>
            <w:tcW w:w="524" w:type="pct"/>
            <w:shd w:val="clear" w:color="auto" w:fill="FFFFFF"/>
            <w:vAlign w:val="center"/>
          </w:tcPr>
          <w:p w14:paraId="366ACECA" w14:textId="77777777" w:rsidR="00BC39DA" w:rsidRPr="00E01F5E" w:rsidRDefault="00BC39DA" w:rsidP="001746BA">
            <w:pPr>
              <w:jc w:val="center"/>
              <w:rPr>
                <w:rFonts w:ascii="仿宋_GB2312" w:eastAsia="仿宋_GB2312"/>
              </w:rPr>
            </w:pPr>
            <w:r w:rsidRPr="00E01F5E">
              <w:rPr>
                <w:rFonts w:ascii="仿宋_GB2312" w:eastAsia="仿宋_GB2312" w:hint="eastAsia"/>
              </w:rPr>
              <w:t xml:space="preserve"> </w:t>
            </w:r>
            <w:r w:rsidRPr="00E01F5E">
              <w:rPr>
                <w:rFonts w:ascii="仿宋_GB2312" w:eastAsia="仿宋_GB2312"/>
              </w:rPr>
              <w:t xml:space="preserve">3,156.91 </w:t>
            </w:r>
          </w:p>
        </w:tc>
        <w:tc>
          <w:tcPr>
            <w:tcW w:w="1334" w:type="pct"/>
            <w:shd w:val="clear" w:color="auto" w:fill="FFFFFF"/>
            <w:vAlign w:val="center"/>
          </w:tcPr>
          <w:p w14:paraId="3A8BE018" w14:textId="4402EF1A"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szCs w:val="21"/>
              </w:rPr>
              <w:t>1.</w:t>
            </w:r>
            <w:r w:rsidRPr="00E01F5E">
              <w:rPr>
                <w:rFonts w:hint="eastAsia"/>
              </w:rPr>
              <w:t xml:space="preserve"> </w:t>
            </w:r>
            <w:r w:rsidRPr="00E01F5E">
              <w:rPr>
                <w:rFonts w:ascii="Times New Roman" w:eastAsia="仿宋_GB2312" w:hAnsi="Times New Roman" w:cs="Times New Roman" w:hint="eastAsia"/>
                <w:szCs w:val="21"/>
              </w:rPr>
              <w:t>肇庆市东润物业经营管理有限公司名下位于</w:t>
            </w:r>
            <w:r w:rsidRPr="00E01F5E">
              <w:rPr>
                <w:rFonts w:ascii="Times New Roman" w:eastAsia="仿宋_GB2312" w:hAnsi="Times New Roman" w:cs="Times New Roman"/>
                <w:szCs w:val="21"/>
              </w:rPr>
              <w:t>怀集县怀城镇工业大道明珠花园</w:t>
            </w:r>
            <w:r w:rsidRPr="00E01F5E">
              <w:rPr>
                <w:rFonts w:ascii="Times New Roman" w:eastAsia="仿宋_GB2312" w:hAnsi="Times New Roman" w:cs="Times New Roman"/>
                <w:szCs w:val="21"/>
              </w:rPr>
              <w:t>A</w:t>
            </w:r>
            <w:r w:rsidRPr="00E01F5E">
              <w:rPr>
                <w:rFonts w:ascii="Times New Roman" w:eastAsia="仿宋_GB2312" w:hAnsi="Times New Roman" w:cs="Times New Roman"/>
                <w:szCs w:val="21"/>
              </w:rPr>
              <w:t>幢</w:t>
            </w:r>
            <w:r w:rsidRPr="00E01F5E">
              <w:rPr>
                <w:rFonts w:ascii="Times New Roman" w:eastAsia="仿宋_GB2312" w:hAnsi="Times New Roman" w:cs="Times New Roman"/>
                <w:szCs w:val="21"/>
              </w:rPr>
              <w:t>A201</w:t>
            </w:r>
            <w:r w:rsidR="005B7994" w:rsidRPr="005B7994">
              <w:rPr>
                <w:rFonts w:ascii="Times New Roman" w:eastAsia="仿宋_GB2312" w:hAnsi="Times New Roman" w:cs="Times New Roman" w:hint="eastAsia"/>
                <w:szCs w:val="21"/>
              </w:rPr>
              <w:t>商业营业用房</w:t>
            </w:r>
            <w:r w:rsidRPr="00E01F5E">
              <w:rPr>
                <w:rFonts w:ascii="Times New Roman" w:eastAsia="仿宋_GB2312" w:hAnsi="Times New Roman" w:cs="Times New Roman"/>
                <w:szCs w:val="21"/>
              </w:rPr>
              <w:t>；</w:t>
            </w:r>
          </w:p>
          <w:p w14:paraId="2320C1DA" w14:textId="3F9B87F2"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szCs w:val="21"/>
              </w:rPr>
              <w:t>2.</w:t>
            </w:r>
            <w:r w:rsidRPr="00E01F5E">
              <w:rPr>
                <w:rFonts w:ascii="Times New Roman" w:eastAsia="仿宋_GB2312" w:hAnsi="Times New Roman" w:cs="Times New Roman"/>
                <w:szCs w:val="21"/>
              </w:rPr>
              <w:tab/>
            </w:r>
            <w:r w:rsidRPr="00E01F5E">
              <w:rPr>
                <w:rFonts w:ascii="Times New Roman" w:eastAsia="仿宋_GB2312" w:hAnsi="Times New Roman" w:cs="Times New Roman" w:hint="eastAsia"/>
                <w:szCs w:val="21"/>
              </w:rPr>
              <w:t>刘少武名下位于</w:t>
            </w:r>
            <w:r w:rsidRPr="00E01F5E">
              <w:rPr>
                <w:rFonts w:ascii="Times New Roman" w:eastAsia="仿宋_GB2312" w:hAnsi="Times New Roman" w:cs="Times New Roman"/>
                <w:szCs w:val="21"/>
              </w:rPr>
              <w:t>肇庆市北岭路</w:t>
            </w:r>
            <w:r w:rsidRPr="00E01F5E">
              <w:rPr>
                <w:rFonts w:ascii="Times New Roman" w:eastAsia="仿宋_GB2312" w:hAnsi="Times New Roman" w:cs="Times New Roman"/>
                <w:szCs w:val="21"/>
              </w:rPr>
              <w:t>88</w:t>
            </w:r>
            <w:r w:rsidRPr="00E01F5E">
              <w:rPr>
                <w:rFonts w:ascii="Times New Roman" w:eastAsia="仿宋_GB2312" w:hAnsi="Times New Roman" w:cs="Times New Roman"/>
                <w:szCs w:val="21"/>
              </w:rPr>
              <w:t>号</w:t>
            </w:r>
            <w:r w:rsidRPr="00E01F5E">
              <w:rPr>
                <w:rFonts w:ascii="Times New Roman" w:eastAsia="仿宋_GB2312" w:hAnsi="Times New Roman" w:cs="Times New Roman"/>
                <w:szCs w:val="21"/>
              </w:rPr>
              <w:t>“</w:t>
            </w:r>
            <w:r w:rsidRPr="00E01F5E">
              <w:rPr>
                <w:rFonts w:ascii="Times New Roman" w:eastAsia="仿宋_GB2312" w:hAnsi="Times New Roman" w:cs="Times New Roman"/>
                <w:szCs w:val="21"/>
              </w:rPr>
              <w:t>星湖上院</w:t>
            </w:r>
            <w:r w:rsidRPr="00E01F5E">
              <w:rPr>
                <w:rFonts w:ascii="Times New Roman" w:eastAsia="仿宋_GB2312" w:hAnsi="Times New Roman" w:cs="Times New Roman"/>
                <w:szCs w:val="21"/>
              </w:rPr>
              <w:t>”</w:t>
            </w:r>
            <w:r w:rsidRPr="00E01F5E">
              <w:rPr>
                <w:rFonts w:ascii="Times New Roman" w:eastAsia="仿宋_GB2312" w:hAnsi="Times New Roman" w:cs="Times New Roman"/>
                <w:szCs w:val="21"/>
              </w:rPr>
              <w:t>第</w:t>
            </w:r>
            <w:r w:rsidRPr="00E01F5E">
              <w:rPr>
                <w:rFonts w:ascii="Times New Roman" w:eastAsia="仿宋_GB2312" w:hAnsi="Times New Roman" w:cs="Times New Roman"/>
                <w:szCs w:val="21"/>
              </w:rPr>
              <w:t>116</w:t>
            </w:r>
            <w:r w:rsidRPr="00E01F5E">
              <w:rPr>
                <w:rFonts w:ascii="Times New Roman" w:eastAsia="仿宋_GB2312" w:hAnsi="Times New Roman" w:cs="Times New Roman"/>
                <w:szCs w:val="21"/>
              </w:rPr>
              <w:t>幢房</w:t>
            </w:r>
            <w:r w:rsidR="005B7994">
              <w:rPr>
                <w:rFonts w:ascii="Times New Roman" w:eastAsia="仿宋_GB2312" w:hAnsi="Times New Roman" w:cs="Times New Roman" w:hint="eastAsia"/>
                <w:szCs w:val="21"/>
              </w:rPr>
              <w:t>别墅</w:t>
            </w:r>
            <w:r w:rsidRPr="00E01F5E">
              <w:rPr>
                <w:rFonts w:ascii="Times New Roman" w:eastAsia="仿宋_GB2312" w:hAnsi="Times New Roman" w:cs="Times New Roman"/>
                <w:szCs w:val="21"/>
              </w:rPr>
              <w:t>；</w:t>
            </w:r>
          </w:p>
          <w:p w14:paraId="3AB98676" w14:textId="5587E30B"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szCs w:val="21"/>
              </w:rPr>
              <w:t>3.</w:t>
            </w:r>
            <w:r w:rsidRPr="00E01F5E">
              <w:rPr>
                <w:rFonts w:ascii="Times New Roman" w:eastAsia="仿宋_GB2312" w:hAnsi="Times New Roman" w:cs="Times New Roman"/>
                <w:szCs w:val="21"/>
              </w:rPr>
              <w:tab/>
            </w:r>
            <w:r w:rsidRPr="00E01F5E">
              <w:rPr>
                <w:rFonts w:ascii="Times New Roman" w:eastAsia="仿宋_GB2312" w:hAnsi="Times New Roman" w:cs="Times New Roman" w:hint="eastAsia"/>
                <w:szCs w:val="21"/>
              </w:rPr>
              <w:t>刘少武名下位于</w:t>
            </w:r>
            <w:r w:rsidRPr="00E01F5E">
              <w:rPr>
                <w:rFonts w:ascii="Times New Roman" w:eastAsia="仿宋_GB2312" w:hAnsi="Times New Roman" w:cs="Times New Roman"/>
                <w:szCs w:val="21"/>
              </w:rPr>
              <w:t>肇庆市北岭路</w:t>
            </w:r>
            <w:r w:rsidRPr="00E01F5E">
              <w:rPr>
                <w:rFonts w:ascii="Times New Roman" w:eastAsia="仿宋_GB2312" w:hAnsi="Times New Roman" w:cs="Times New Roman"/>
                <w:szCs w:val="21"/>
              </w:rPr>
              <w:t>88</w:t>
            </w:r>
            <w:r w:rsidRPr="00E01F5E">
              <w:rPr>
                <w:rFonts w:ascii="Times New Roman" w:eastAsia="仿宋_GB2312" w:hAnsi="Times New Roman" w:cs="Times New Roman"/>
                <w:szCs w:val="21"/>
              </w:rPr>
              <w:t>号</w:t>
            </w:r>
            <w:r w:rsidRPr="00E01F5E">
              <w:rPr>
                <w:rFonts w:ascii="Times New Roman" w:eastAsia="仿宋_GB2312" w:hAnsi="Times New Roman" w:cs="Times New Roman"/>
                <w:szCs w:val="21"/>
              </w:rPr>
              <w:t>“</w:t>
            </w:r>
            <w:r w:rsidRPr="00E01F5E">
              <w:rPr>
                <w:rFonts w:ascii="Times New Roman" w:eastAsia="仿宋_GB2312" w:hAnsi="Times New Roman" w:cs="Times New Roman"/>
                <w:szCs w:val="21"/>
              </w:rPr>
              <w:t>星湖上院</w:t>
            </w:r>
            <w:r w:rsidRPr="00E01F5E">
              <w:rPr>
                <w:rFonts w:ascii="Times New Roman" w:eastAsia="仿宋_GB2312" w:hAnsi="Times New Roman" w:cs="Times New Roman"/>
                <w:szCs w:val="21"/>
              </w:rPr>
              <w:t>”</w:t>
            </w:r>
            <w:r w:rsidRPr="00E01F5E">
              <w:rPr>
                <w:rFonts w:ascii="Times New Roman" w:eastAsia="仿宋_GB2312" w:hAnsi="Times New Roman" w:cs="Times New Roman"/>
                <w:szCs w:val="21"/>
              </w:rPr>
              <w:t>第</w:t>
            </w:r>
            <w:r w:rsidRPr="00E01F5E">
              <w:rPr>
                <w:rFonts w:ascii="Times New Roman" w:eastAsia="仿宋_GB2312" w:hAnsi="Times New Roman" w:cs="Times New Roman"/>
                <w:szCs w:val="21"/>
              </w:rPr>
              <w:t>113</w:t>
            </w:r>
            <w:r w:rsidRPr="00E01F5E">
              <w:rPr>
                <w:rFonts w:ascii="Times New Roman" w:eastAsia="仿宋_GB2312" w:hAnsi="Times New Roman" w:cs="Times New Roman"/>
                <w:szCs w:val="21"/>
              </w:rPr>
              <w:t>幢房</w:t>
            </w:r>
            <w:r w:rsidR="005B7994">
              <w:rPr>
                <w:rFonts w:ascii="Times New Roman" w:eastAsia="仿宋_GB2312" w:hAnsi="Times New Roman" w:cs="Times New Roman" w:hint="eastAsia"/>
                <w:szCs w:val="21"/>
              </w:rPr>
              <w:t>别墅</w:t>
            </w:r>
          </w:p>
        </w:tc>
        <w:tc>
          <w:tcPr>
            <w:tcW w:w="960" w:type="pct"/>
            <w:shd w:val="clear" w:color="auto" w:fill="FFFFFF"/>
            <w:vAlign w:val="center"/>
          </w:tcPr>
          <w:p w14:paraId="7A683488" w14:textId="77777777"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刘少武、骆伟权</w:t>
            </w:r>
          </w:p>
        </w:tc>
        <w:tc>
          <w:tcPr>
            <w:tcW w:w="329" w:type="pct"/>
            <w:shd w:val="clear" w:color="auto" w:fill="FFFFFF"/>
            <w:vAlign w:val="center"/>
          </w:tcPr>
          <w:p w14:paraId="0AB4332E" w14:textId="77777777"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执行终本</w:t>
            </w:r>
          </w:p>
        </w:tc>
      </w:tr>
      <w:tr w:rsidR="00C009C6" w:rsidRPr="00E01F5E" w14:paraId="2FCB3F2C" w14:textId="77777777" w:rsidTr="00C009C6">
        <w:trPr>
          <w:trHeight w:val="454"/>
          <w:jc w:val="center"/>
        </w:trPr>
        <w:tc>
          <w:tcPr>
            <w:tcW w:w="317" w:type="pct"/>
            <w:shd w:val="clear" w:color="auto" w:fill="FFFFFF"/>
            <w:vAlign w:val="center"/>
          </w:tcPr>
          <w:p w14:paraId="58807F20" w14:textId="77777777"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szCs w:val="21"/>
              </w:rPr>
              <w:t>2</w:t>
            </w:r>
          </w:p>
        </w:tc>
        <w:tc>
          <w:tcPr>
            <w:tcW w:w="576" w:type="pct"/>
            <w:shd w:val="clear" w:color="auto" w:fill="FFFFFF"/>
            <w:vAlign w:val="center"/>
          </w:tcPr>
          <w:p w14:paraId="5499CFA8" w14:textId="77777777"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肇庆市东润物业经营管理有限公司</w:t>
            </w:r>
          </w:p>
        </w:tc>
        <w:tc>
          <w:tcPr>
            <w:tcW w:w="477" w:type="pct"/>
            <w:shd w:val="clear" w:color="auto" w:fill="FFFFFF"/>
            <w:vAlign w:val="center"/>
          </w:tcPr>
          <w:p w14:paraId="2BC0427D" w14:textId="77777777" w:rsidR="00BC39DA" w:rsidRPr="00E01F5E" w:rsidRDefault="00BC39DA" w:rsidP="001746BA">
            <w:pPr>
              <w:jc w:val="center"/>
              <w:rPr>
                <w:rFonts w:ascii="仿宋_GB2312" w:eastAsia="仿宋_GB2312" w:hAnsi="Times New Roman" w:cs="Times New Roman"/>
                <w:szCs w:val="21"/>
              </w:rPr>
            </w:pPr>
            <w:r w:rsidRPr="00E01F5E">
              <w:rPr>
                <w:rFonts w:ascii="仿宋_GB2312" w:eastAsia="仿宋_GB2312" w:hAnsi="Times New Roman" w:cs="Times New Roman" w:hint="eastAsia"/>
                <w:szCs w:val="21"/>
              </w:rPr>
              <w:t>734.38</w:t>
            </w:r>
          </w:p>
        </w:tc>
        <w:tc>
          <w:tcPr>
            <w:tcW w:w="483" w:type="pct"/>
            <w:shd w:val="clear" w:color="auto" w:fill="FFFFFF"/>
            <w:vAlign w:val="center"/>
          </w:tcPr>
          <w:p w14:paraId="09C382D1" w14:textId="77777777" w:rsidR="00BC39DA" w:rsidRPr="00E01F5E" w:rsidRDefault="00BC39DA" w:rsidP="001746BA">
            <w:pPr>
              <w:jc w:val="center"/>
              <w:rPr>
                <w:rFonts w:ascii="仿宋_GB2312" w:eastAsia="仿宋_GB2312" w:hAnsi="Times New Roman" w:cs="Times New Roman"/>
                <w:szCs w:val="21"/>
              </w:rPr>
            </w:pPr>
            <w:r w:rsidRPr="00E01F5E">
              <w:rPr>
                <w:rFonts w:ascii="仿宋_GB2312" w:eastAsia="仿宋_GB2312"/>
              </w:rPr>
              <w:t xml:space="preserve">348.55 </w:t>
            </w:r>
            <w:r w:rsidRPr="00E01F5E">
              <w:rPr>
                <w:rFonts w:ascii="仿宋_GB2312" w:eastAsia="仿宋_GB2312" w:hint="eastAsia"/>
              </w:rPr>
              <w:t xml:space="preserve"> </w:t>
            </w:r>
          </w:p>
        </w:tc>
        <w:tc>
          <w:tcPr>
            <w:tcW w:w="524" w:type="pct"/>
            <w:shd w:val="clear" w:color="auto" w:fill="FFFFFF"/>
            <w:vAlign w:val="center"/>
          </w:tcPr>
          <w:p w14:paraId="2C7E3164" w14:textId="77777777" w:rsidR="00BC39DA" w:rsidRPr="00E01F5E" w:rsidRDefault="00BC39DA" w:rsidP="001746BA">
            <w:pPr>
              <w:jc w:val="center"/>
              <w:rPr>
                <w:rFonts w:ascii="仿宋_GB2312" w:eastAsia="仿宋_GB2312" w:hAnsi="Times New Roman" w:cs="Times New Roman"/>
                <w:szCs w:val="21"/>
              </w:rPr>
            </w:pPr>
            <w:r w:rsidRPr="00E01F5E">
              <w:rPr>
                <w:rFonts w:ascii="仿宋_GB2312" w:eastAsia="仿宋_GB2312"/>
              </w:rPr>
              <w:t xml:space="preserve">1,082.93 </w:t>
            </w:r>
            <w:r w:rsidRPr="00E01F5E">
              <w:rPr>
                <w:rFonts w:ascii="仿宋_GB2312" w:eastAsia="仿宋_GB2312" w:hint="eastAsia"/>
              </w:rPr>
              <w:t xml:space="preserve"> </w:t>
            </w:r>
          </w:p>
        </w:tc>
        <w:tc>
          <w:tcPr>
            <w:tcW w:w="1334" w:type="pct"/>
            <w:shd w:val="clear" w:color="auto" w:fill="FFFFFF"/>
            <w:vAlign w:val="center"/>
          </w:tcPr>
          <w:p w14:paraId="00399C47" w14:textId="77777777"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w:t>
            </w:r>
          </w:p>
        </w:tc>
        <w:tc>
          <w:tcPr>
            <w:tcW w:w="960" w:type="pct"/>
            <w:shd w:val="clear" w:color="auto" w:fill="FFFFFF"/>
            <w:vAlign w:val="center"/>
          </w:tcPr>
          <w:p w14:paraId="3D2D0631" w14:textId="77777777"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广宁县东润商贸有限公司、刘少武</w:t>
            </w:r>
          </w:p>
        </w:tc>
        <w:tc>
          <w:tcPr>
            <w:tcW w:w="329" w:type="pct"/>
            <w:shd w:val="clear" w:color="auto" w:fill="FFFFFF"/>
            <w:vAlign w:val="center"/>
          </w:tcPr>
          <w:p w14:paraId="03535AB3" w14:textId="77777777"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执行终本，目前申请追加被执行人</w:t>
            </w:r>
          </w:p>
        </w:tc>
      </w:tr>
      <w:tr w:rsidR="00C009C6" w:rsidRPr="00E01F5E" w14:paraId="13AFDAF6" w14:textId="77777777" w:rsidTr="00C009C6">
        <w:trPr>
          <w:trHeight w:val="454"/>
          <w:jc w:val="center"/>
        </w:trPr>
        <w:tc>
          <w:tcPr>
            <w:tcW w:w="317" w:type="pct"/>
            <w:shd w:val="clear" w:color="auto" w:fill="FFFFFF"/>
            <w:vAlign w:val="center"/>
          </w:tcPr>
          <w:p w14:paraId="23435308" w14:textId="77777777"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3</w:t>
            </w:r>
          </w:p>
        </w:tc>
        <w:tc>
          <w:tcPr>
            <w:tcW w:w="576" w:type="pct"/>
            <w:shd w:val="clear" w:color="auto" w:fill="FFFFFF"/>
            <w:vAlign w:val="center"/>
          </w:tcPr>
          <w:p w14:paraId="68D50E6E" w14:textId="77777777"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佛山市顺德区宝宏贸易有限公司</w:t>
            </w:r>
          </w:p>
        </w:tc>
        <w:tc>
          <w:tcPr>
            <w:tcW w:w="477" w:type="pct"/>
            <w:shd w:val="clear" w:color="auto" w:fill="FFFFFF"/>
            <w:vAlign w:val="center"/>
          </w:tcPr>
          <w:p w14:paraId="50977876" w14:textId="77777777" w:rsidR="00BC39DA" w:rsidRPr="00E01F5E" w:rsidRDefault="00BC39DA" w:rsidP="001746BA">
            <w:pPr>
              <w:jc w:val="center"/>
              <w:rPr>
                <w:rFonts w:ascii="仿宋_GB2312" w:eastAsia="仿宋_GB2312" w:hAnsi="Times New Roman" w:cs="Times New Roman"/>
                <w:szCs w:val="21"/>
              </w:rPr>
            </w:pPr>
            <w:r w:rsidRPr="00E01F5E">
              <w:rPr>
                <w:rFonts w:ascii="仿宋_GB2312" w:eastAsia="仿宋_GB2312" w:hAnsi="Times New Roman" w:cs="Times New Roman" w:hint="eastAsia"/>
                <w:szCs w:val="21"/>
              </w:rPr>
              <w:t xml:space="preserve">499.94 </w:t>
            </w:r>
          </w:p>
        </w:tc>
        <w:tc>
          <w:tcPr>
            <w:tcW w:w="483" w:type="pct"/>
            <w:shd w:val="clear" w:color="auto" w:fill="FFFFFF"/>
            <w:vAlign w:val="center"/>
          </w:tcPr>
          <w:p w14:paraId="5DF53349" w14:textId="77777777" w:rsidR="00BC39DA" w:rsidRPr="00E01F5E" w:rsidRDefault="00BC39DA" w:rsidP="001746BA">
            <w:pPr>
              <w:jc w:val="center"/>
              <w:rPr>
                <w:rFonts w:ascii="仿宋_GB2312" w:eastAsia="仿宋_GB2312"/>
              </w:rPr>
            </w:pPr>
            <w:r w:rsidRPr="00E01F5E">
              <w:rPr>
                <w:rFonts w:ascii="仿宋_GB2312" w:eastAsia="仿宋_GB2312" w:hint="eastAsia"/>
              </w:rPr>
              <w:t xml:space="preserve"> </w:t>
            </w:r>
            <w:r w:rsidRPr="00E01F5E">
              <w:rPr>
                <w:rFonts w:ascii="仿宋_GB2312" w:eastAsia="仿宋_GB2312"/>
              </w:rPr>
              <w:t xml:space="preserve">765.53 </w:t>
            </w:r>
          </w:p>
        </w:tc>
        <w:tc>
          <w:tcPr>
            <w:tcW w:w="524" w:type="pct"/>
            <w:shd w:val="clear" w:color="auto" w:fill="FFFFFF"/>
            <w:vAlign w:val="center"/>
          </w:tcPr>
          <w:p w14:paraId="22BD715B" w14:textId="77777777" w:rsidR="00BC39DA" w:rsidRPr="00E01F5E" w:rsidRDefault="00BC39DA" w:rsidP="001746BA">
            <w:pPr>
              <w:jc w:val="center"/>
              <w:rPr>
                <w:rFonts w:ascii="仿宋_GB2312" w:eastAsia="仿宋_GB2312"/>
              </w:rPr>
            </w:pPr>
            <w:r w:rsidRPr="00E01F5E">
              <w:rPr>
                <w:rFonts w:ascii="仿宋_GB2312" w:eastAsia="仿宋_GB2312" w:hint="eastAsia"/>
              </w:rPr>
              <w:t xml:space="preserve"> </w:t>
            </w:r>
            <w:r w:rsidRPr="00E01F5E">
              <w:rPr>
                <w:rFonts w:ascii="仿宋_GB2312" w:eastAsia="仿宋_GB2312"/>
              </w:rPr>
              <w:t xml:space="preserve"> 1,265.47 </w:t>
            </w:r>
          </w:p>
          <w:p w14:paraId="58B270DF" w14:textId="77777777" w:rsidR="00BC39DA" w:rsidRPr="00E01F5E" w:rsidRDefault="00BC39DA" w:rsidP="001746BA">
            <w:pPr>
              <w:rPr>
                <w:rFonts w:ascii="仿宋_GB2312" w:eastAsia="仿宋_GB2312" w:hAnsi="Times New Roman" w:cs="Times New Roman"/>
                <w:szCs w:val="21"/>
              </w:rPr>
            </w:pPr>
          </w:p>
        </w:tc>
        <w:tc>
          <w:tcPr>
            <w:tcW w:w="1334" w:type="pct"/>
            <w:shd w:val="clear" w:color="auto" w:fill="FFFFFF"/>
            <w:vAlign w:val="center"/>
          </w:tcPr>
          <w:p w14:paraId="50A0F96C" w14:textId="77777777"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szCs w:val="21"/>
              </w:rPr>
              <w:t>1.</w:t>
            </w:r>
            <w:r w:rsidRPr="00E01F5E">
              <w:rPr>
                <w:rFonts w:ascii="Times New Roman" w:eastAsia="仿宋_GB2312" w:hAnsi="Times New Roman" w:cs="Times New Roman" w:hint="eastAsia"/>
                <w:szCs w:val="21"/>
              </w:rPr>
              <w:t>黎杰林名下</w:t>
            </w:r>
            <w:r w:rsidRPr="00E01F5E">
              <w:rPr>
                <w:rFonts w:ascii="Times New Roman" w:eastAsia="仿宋_GB2312" w:hAnsi="Times New Roman" w:cs="Times New Roman"/>
                <w:szCs w:val="21"/>
              </w:rPr>
              <w:t>肇庆市广宁县南街镇环城东路广宁商业步行街</w:t>
            </w:r>
            <w:r w:rsidRPr="00E01F5E">
              <w:rPr>
                <w:rFonts w:ascii="Times New Roman" w:eastAsia="仿宋_GB2312" w:hAnsi="Times New Roman" w:cs="Times New Roman"/>
                <w:szCs w:val="21"/>
              </w:rPr>
              <w:t>D</w:t>
            </w:r>
            <w:r w:rsidRPr="00E01F5E">
              <w:rPr>
                <w:rFonts w:ascii="Times New Roman" w:eastAsia="仿宋_GB2312" w:hAnsi="Times New Roman" w:cs="Times New Roman"/>
                <w:szCs w:val="21"/>
              </w:rPr>
              <w:t>区首层</w:t>
            </w:r>
            <w:r w:rsidRPr="00E01F5E">
              <w:rPr>
                <w:rFonts w:ascii="Times New Roman" w:eastAsia="仿宋_GB2312" w:hAnsi="Times New Roman" w:cs="Times New Roman"/>
                <w:szCs w:val="21"/>
              </w:rPr>
              <w:t>5</w:t>
            </w:r>
            <w:r w:rsidRPr="00E01F5E">
              <w:rPr>
                <w:rFonts w:ascii="Times New Roman" w:eastAsia="仿宋_GB2312" w:hAnsi="Times New Roman" w:cs="Times New Roman"/>
                <w:szCs w:val="21"/>
              </w:rPr>
              <w:t>卡的商铺；</w:t>
            </w:r>
          </w:p>
          <w:p w14:paraId="4A8D78FA" w14:textId="77777777"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szCs w:val="21"/>
              </w:rPr>
              <w:t>2.</w:t>
            </w:r>
            <w:r w:rsidRPr="00E01F5E">
              <w:rPr>
                <w:rFonts w:ascii="Times New Roman" w:eastAsia="仿宋_GB2312" w:hAnsi="Times New Roman" w:cs="Times New Roman"/>
                <w:szCs w:val="21"/>
              </w:rPr>
              <w:t>刘炳森名下位于肇庆市广宁县南街镇环城东路广宁商业步行街</w:t>
            </w:r>
            <w:r w:rsidRPr="00E01F5E">
              <w:rPr>
                <w:rFonts w:ascii="Times New Roman" w:eastAsia="仿宋_GB2312" w:hAnsi="Times New Roman" w:cs="Times New Roman"/>
                <w:szCs w:val="21"/>
              </w:rPr>
              <w:t>D</w:t>
            </w:r>
            <w:r w:rsidRPr="00E01F5E">
              <w:rPr>
                <w:rFonts w:ascii="Times New Roman" w:eastAsia="仿宋_GB2312" w:hAnsi="Times New Roman" w:cs="Times New Roman"/>
                <w:szCs w:val="21"/>
              </w:rPr>
              <w:t>区首层</w:t>
            </w:r>
            <w:r w:rsidRPr="00E01F5E">
              <w:rPr>
                <w:rFonts w:ascii="Times New Roman" w:eastAsia="仿宋_GB2312" w:hAnsi="Times New Roman" w:cs="Times New Roman"/>
                <w:szCs w:val="21"/>
              </w:rPr>
              <w:t>D6</w:t>
            </w:r>
            <w:r w:rsidRPr="00E01F5E">
              <w:rPr>
                <w:rFonts w:ascii="Times New Roman" w:eastAsia="仿宋_GB2312" w:hAnsi="Times New Roman" w:cs="Times New Roman"/>
                <w:szCs w:val="21"/>
              </w:rPr>
              <w:t>卡的商铺；</w:t>
            </w:r>
          </w:p>
          <w:p w14:paraId="3066F95F" w14:textId="77777777"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szCs w:val="21"/>
              </w:rPr>
              <w:t>3.</w:t>
            </w:r>
            <w:r w:rsidRPr="00E01F5E">
              <w:rPr>
                <w:rFonts w:ascii="Times New Roman" w:eastAsia="仿宋_GB2312" w:hAnsi="Times New Roman" w:cs="Times New Roman"/>
                <w:szCs w:val="21"/>
              </w:rPr>
              <w:t>黎耀基名下位于肇庆市广宁县南街镇环城东路广宁商业步行街</w:t>
            </w:r>
            <w:r w:rsidRPr="00E01F5E">
              <w:rPr>
                <w:rFonts w:ascii="Times New Roman" w:eastAsia="仿宋_GB2312" w:hAnsi="Times New Roman" w:cs="Times New Roman"/>
                <w:szCs w:val="21"/>
              </w:rPr>
              <w:t>E</w:t>
            </w:r>
            <w:r w:rsidRPr="00E01F5E">
              <w:rPr>
                <w:rFonts w:ascii="Times New Roman" w:eastAsia="仿宋_GB2312" w:hAnsi="Times New Roman" w:cs="Times New Roman"/>
                <w:szCs w:val="21"/>
              </w:rPr>
              <w:t>区首层</w:t>
            </w:r>
            <w:r w:rsidRPr="00E01F5E">
              <w:rPr>
                <w:rFonts w:ascii="Times New Roman" w:eastAsia="仿宋_GB2312" w:hAnsi="Times New Roman" w:cs="Times New Roman"/>
                <w:szCs w:val="21"/>
              </w:rPr>
              <w:t>10</w:t>
            </w:r>
            <w:r w:rsidRPr="00E01F5E">
              <w:rPr>
                <w:rFonts w:ascii="Times New Roman" w:eastAsia="仿宋_GB2312" w:hAnsi="Times New Roman" w:cs="Times New Roman"/>
                <w:szCs w:val="21"/>
              </w:rPr>
              <w:t>商铺及夹层；</w:t>
            </w:r>
          </w:p>
          <w:p w14:paraId="79797039" w14:textId="77777777"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szCs w:val="21"/>
              </w:rPr>
              <w:t>4.</w:t>
            </w:r>
            <w:r w:rsidRPr="00E01F5E">
              <w:rPr>
                <w:rFonts w:ascii="Times New Roman" w:eastAsia="仿宋_GB2312" w:hAnsi="Times New Roman" w:cs="Times New Roman"/>
                <w:szCs w:val="21"/>
              </w:rPr>
              <w:t>黎耀基名下位于肇庆市广宁</w:t>
            </w:r>
            <w:r w:rsidRPr="00E01F5E">
              <w:rPr>
                <w:rFonts w:ascii="Times New Roman" w:eastAsia="仿宋_GB2312" w:hAnsi="Times New Roman" w:cs="Times New Roman"/>
                <w:szCs w:val="21"/>
              </w:rPr>
              <w:lastRenderedPageBreak/>
              <w:t>县南街镇环城东路广宁商业步行街</w:t>
            </w:r>
            <w:r w:rsidRPr="00E01F5E">
              <w:rPr>
                <w:rFonts w:ascii="Times New Roman" w:eastAsia="仿宋_GB2312" w:hAnsi="Times New Roman" w:cs="Times New Roman"/>
                <w:szCs w:val="21"/>
              </w:rPr>
              <w:t>E</w:t>
            </w:r>
            <w:r w:rsidRPr="00E01F5E">
              <w:rPr>
                <w:rFonts w:ascii="Times New Roman" w:eastAsia="仿宋_GB2312" w:hAnsi="Times New Roman" w:cs="Times New Roman"/>
                <w:szCs w:val="21"/>
              </w:rPr>
              <w:t>区首层</w:t>
            </w:r>
            <w:r w:rsidRPr="00E01F5E">
              <w:rPr>
                <w:rFonts w:ascii="Times New Roman" w:eastAsia="仿宋_GB2312" w:hAnsi="Times New Roman" w:cs="Times New Roman"/>
                <w:szCs w:val="21"/>
              </w:rPr>
              <w:t>11</w:t>
            </w:r>
            <w:r w:rsidRPr="00E01F5E">
              <w:rPr>
                <w:rFonts w:ascii="Times New Roman" w:eastAsia="仿宋_GB2312" w:hAnsi="Times New Roman" w:cs="Times New Roman"/>
                <w:szCs w:val="21"/>
              </w:rPr>
              <w:t>号商铺及夹层</w:t>
            </w:r>
          </w:p>
        </w:tc>
        <w:tc>
          <w:tcPr>
            <w:tcW w:w="960" w:type="pct"/>
            <w:shd w:val="clear" w:color="auto" w:fill="FFFFFF"/>
            <w:vAlign w:val="center"/>
          </w:tcPr>
          <w:p w14:paraId="42D33C2F" w14:textId="77777777"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lastRenderedPageBreak/>
              <w:t>佛山市顺德区舜成贸易有限公司、佛山市顺德区雄祥贸易有限公司、黎智雄、黄顺行、刘炳森、黎杰林、黎耀基（备注：黎淑贞对刘炳森的债务、冯秋间对黎智雄的债务、陈转云对黄顺行的债务，陈小雪对黎杰林的债务，邓</w:t>
            </w:r>
            <w:r w:rsidRPr="00E01F5E">
              <w:rPr>
                <w:rFonts w:ascii="Times New Roman" w:eastAsia="仿宋_GB2312" w:hAnsi="Times New Roman" w:cs="Times New Roman" w:hint="eastAsia"/>
                <w:szCs w:val="21"/>
              </w:rPr>
              <w:lastRenderedPageBreak/>
              <w:t>小兵对黎耀基的债务承担连带清偿责任）</w:t>
            </w:r>
          </w:p>
        </w:tc>
        <w:tc>
          <w:tcPr>
            <w:tcW w:w="329" w:type="pct"/>
            <w:shd w:val="clear" w:color="auto" w:fill="FFFFFF"/>
            <w:vAlign w:val="center"/>
          </w:tcPr>
          <w:p w14:paraId="3CB8AC1E" w14:textId="77777777"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lastRenderedPageBreak/>
              <w:t>已申请恢复执行，待立案</w:t>
            </w:r>
          </w:p>
        </w:tc>
      </w:tr>
      <w:tr w:rsidR="00C009C6" w:rsidRPr="00E01F5E" w14:paraId="186E984B" w14:textId="77777777" w:rsidTr="00C009C6">
        <w:trPr>
          <w:trHeight w:val="454"/>
          <w:jc w:val="center"/>
        </w:trPr>
        <w:tc>
          <w:tcPr>
            <w:tcW w:w="317" w:type="pct"/>
            <w:shd w:val="clear" w:color="auto" w:fill="FFFFFF"/>
            <w:vAlign w:val="center"/>
          </w:tcPr>
          <w:p w14:paraId="5C6FBD99" w14:textId="77777777"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4</w:t>
            </w:r>
          </w:p>
        </w:tc>
        <w:tc>
          <w:tcPr>
            <w:tcW w:w="576" w:type="pct"/>
            <w:shd w:val="clear" w:color="auto" w:fill="FFFFFF"/>
            <w:vAlign w:val="center"/>
          </w:tcPr>
          <w:p w14:paraId="45C97332" w14:textId="77777777"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广东麦田食品有限公司</w:t>
            </w:r>
          </w:p>
        </w:tc>
        <w:tc>
          <w:tcPr>
            <w:tcW w:w="477" w:type="pct"/>
            <w:shd w:val="clear" w:color="auto" w:fill="FFFFFF"/>
            <w:vAlign w:val="center"/>
          </w:tcPr>
          <w:p w14:paraId="5C550C1F" w14:textId="77777777" w:rsidR="00BC39DA" w:rsidRPr="00E01F5E" w:rsidRDefault="00BC39DA" w:rsidP="001746BA">
            <w:pPr>
              <w:jc w:val="center"/>
              <w:rPr>
                <w:rFonts w:ascii="仿宋_GB2312" w:eastAsia="仿宋_GB2312" w:hAnsi="Times New Roman" w:cs="Times New Roman"/>
                <w:szCs w:val="21"/>
              </w:rPr>
            </w:pPr>
            <w:r w:rsidRPr="00E01F5E">
              <w:rPr>
                <w:rFonts w:ascii="仿宋_GB2312" w:eastAsia="仿宋_GB2312" w:hAnsi="Times New Roman" w:cs="Times New Roman" w:hint="eastAsia"/>
                <w:szCs w:val="21"/>
              </w:rPr>
              <w:t>2,702.39</w:t>
            </w:r>
          </w:p>
        </w:tc>
        <w:tc>
          <w:tcPr>
            <w:tcW w:w="483" w:type="pct"/>
            <w:shd w:val="clear" w:color="auto" w:fill="FFFFFF"/>
            <w:vAlign w:val="center"/>
          </w:tcPr>
          <w:p w14:paraId="45BEDBA0" w14:textId="77777777" w:rsidR="00BC39DA" w:rsidRPr="00E01F5E" w:rsidRDefault="00BC39DA" w:rsidP="001746BA">
            <w:pPr>
              <w:jc w:val="center"/>
              <w:rPr>
                <w:rFonts w:ascii="仿宋_GB2312" w:eastAsia="仿宋_GB2312" w:hAnsi="Times New Roman" w:cs="Times New Roman"/>
                <w:szCs w:val="21"/>
              </w:rPr>
            </w:pPr>
            <w:r w:rsidRPr="00E01F5E">
              <w:rPr>
                <w:rFonts w:ascii="仿宋_GB2312" w:eastAsia="仿宋_GB2312" w:hint="eastAsia"/>
              </w:rPr>
              <w:t xml:space="preserve">4,703.47 </w:t>
            </w:r>
          </w:p>
        </w:tc>
        <w:tc>
          <w:tcPr>
            <w:tcW w:w="524" w:type="pct"/>
            <w:shd w:val="clear" w:color="auto" w:fill="FFFFFF"/>
            <w:vAlign w:val="center"/>
          </w:tcPr>
          <w:p w14:paraId="45FC6536" w14:textId="77777777" w:rsidR="00BC39DA" w:rsidRPr="00E01F5E" w:rsidRDefault="00BC39DA" w:rsidP="001746BA">
            <w:pPr>
              <w:jc w:val="center"/>
              <w:rPr>
                <w:rFonts w:ascii="仿宋_GB2312" w:eastAsia="仿宋_GB2312" w:hAnsi="Times New Roman" w:cs="Times New Roman"/>
                <w:szCs w:val="21"/>
              </w:rPr>
            </w:pPr>
            <w:r w:rsidRPr="00E01F5E">
              <w:rPr>
                <w:rFonts w:ascii="仿宋_GB2312" w:eastAsia="仿宋_GB2312" w:hint="eastAsia"/>
              </w:rPr>
              <w:t xml:space="preserve"> 7,405.86 </w:t>
            </w:r>
          </w:p>
        </w:tc>
        <w:tc>
          <w:tcPr>
            <w:tcW w:w="1334" w:type="pct"/>
            <w:shd w:val="clear" w:color="auto" w:fill="FFFFFF"/>
            <w:vAlign w:val="center"/>
          </w:tcPr>
          <w:p w14:paraId="7EC3AB85" w14:textId="77777777"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szCs w:val="21"/>
              </w:rPr>
              <w:t>广宁县南街镇环城东路广宁商业步行街</w:t>
            </w:r>
            <w:r w:rsidRPr="00E01F5E">
              <w:rPr>
                <w:rFonts w:ascii="Times New Roman" w:eastAsia="仿宋_GB2312" w:hAnsi="Times New Roman" w:cs="Times New Roman"/>
                <w:szCs w:val="21"/>
              </w:rPr>
              <w:t>C</w:t>
            </w:r>
            <w:r w:rsidRPr="00E01F5E">
              <w:rPr>
                <w:rFonts w:ascii="Times New Roman" w:eastAsia="仿宋_GB2312" w:hAnsi="Times New Roman" w:cs="Times New Roman"/>
                <w:szCs w:val="21"/>
              </w:rPr>
              <w:t>区二、三层，电影院总面积</w:t>
            </w:r>
            <w:r w:rsidRPr="00E01F5E">
              <w:rPr>
                <w:rFonts w:ascii="Times New Roman" w:eastAsia="仿宋_GB2312" w:hAnsi="Times New Roman" w:cs="Times New Roman"/>
                <w:szCs w:val="21"/>
              </w:rPr>
              <w:t>1845.18</w:t>
            </w:r>
            <w:r w:rsidRPr="00E01F5E">
              <w:rPr>
                <w:rFonts w:ascii="Times New Roman" w:eastAsia="仿宋_GB2312" w:hAnsi="Times New Roman" w:cs="Times New Roman"/>
                <w:szCs w:val="21"/>
              </w:rPr>
              <w:t>平方米</w:t>
            </w:r>
          </w:p>
        </w:tc>
        <w:tc>
          <w:tcPr>
            <w:tcW w:w="960" w:type="pct"/>
            <w:shd w:val="clear" w:color="auto" w:fill="FFFFFF"/>
            <w:vAlign w:val="center"/>
          </w:tcPr>
          <w:p w14:paraId="33980487" w14:textId="77777777"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佛山市佛冷食品冷冻有限公司、欧梓雄、欧梓宗、冯志云、黄飞连</w:t>
            </w:r>
          </w:p>
        </w:tc>
        <w:tc>
          <w:tcPr>
            <w:tcW w:w="329" w:type="pct"/>
            <w:shd w:val="clear" w:color="auto" w:fill="FFFFFF"/>
            <w:vAlign w:val="center"/>
          </w:tcPr>
          <w:p w14:paraId="69F28894" w14:textId="77777777" w:rsidR="00BC39DA" w:rsidRPr="00E01F5E" w:rsidRDefault="00BC39DA" w:rsidP="001746BA">
            <w:pPr>
              <w:jc w:val="center"/>
              <w:rPr>
                <w:rFonts w:ascii="Times New Roman" w:eastAsia="仿宋_GB2312" w:hAnsi="Times New Roman" w:cs="Times New Roman"/>
                <w:szCs w:val="21"/>
              </w:rPr>
            </w:pPr>
            <w:r w:rsidRPr="00E01F5E">
              <w:rPr>
                <w:rFonts w:ascii="Times New Roman" w:eastAsia="仿宋_GB2312" w:hAnsi="Times New Roman" w:cs="Times New Roman" w:hint="eastAsia"/>
                <w:szCs w:val="21"/>
              </w:rPr>
              <w:t>破产终结</w:t>
            </w:r>
          </w:p>
        </w:tc>
      </w:tr>
      <w:tr w:rsidR="00C009C6" w:rsidRPr="00E01F5E" w14:paraId="38982920" w14:textId="77777777" w:rsidTr="00C009C6">
        <w:trPr>
          <w:trHeight w:val="454"/>
          <w:jc w:val="center"/>
        </w:trPr>
        <w:tc>
          <w:tcPr>
            <w:tcW w:w="893" w:type="pct"/>
            <w:gridSpan w:val="2"/>
            <w:shd w:val="clear" w:color="auto" w:fill="FFFFFF"/>
            <w:vAlign w:val="center"/>
          </w:tcPr>
          <w:p w14:paraId="65D538C1" w14:textId="77777777" w:rsidR="00BC39DA" w:rsidRPr="00E01F5E" w:rsidRDefault="00BC39DA" w:rsidP="001746BA">
            <w:pPr>
              <w:jc w:val="center"/>
              <w:rPr>
                <w:rFonts w:ascii="Times New Roman" w:eastAsia="仿宋_GB2312" w:hAnsi="Times New Roman" w:cs="Times New Roman"/>
                <w:b/>
                <w:szCs w:val="21"/>
              </w:rPr>
            </w:pPr>
            <w:r w:rsidRPr="00E01F5E">
              <w:rPr>
                <w:rFonts w:ascii="Times New Roman" w:eastAsia="仿宋_GB2312" w:hAnsi="Times New Roman" w:cs="Times New Roman"/>
                <w:b/>
                <w:szCs w:val="21"/>
              </w:rPr>
              <w:t>合计</w:t>
            </w:r>
          </w:p>
        </w:tc>
        <w:tc>
          <w:tcPr>
            <w:tcW w:w="477" w:type="pct"/>
            <w:shd w:val="clear" w:color="auto" w:fill="FFFFFF"/>
            <w:vAlign w:val="center"/>
          </w:tcPr>
          <w:p w14:paraId="3FEF3734" w14:textId="77777777" w:rsidR="00BC39DA" w:rsidRPr="00E01F5E" w:rsidRDefault="00BC39DA" w:rsidP="001746BA">
            <w:pPr>
              <w:jc w:val="center"/>
              <w:rPr>
                <w:rFonts w:ascii="仿宋_GB2312" w:eastAsia="仿宋_GB2312" w:hAnsi="Times New Roman" w:cs="Times New Roman"/>
                <w:szCs w:val="21"/>
              </w:rPr>
            </w:pPr>
            <w:r w:rsidRPr="00E01F5E">
              <w:rPr>
                <w:rFonts w:ascii="仿宋_GB2312" w:eastAsia="仿宋_GB2312" w:hint="eastAsia"/>
              </w:rPr>
              <w:t xml:space="preserve">5,615.08 </w:t>
            </w:r>
          </w:p>
        </w:tc>
        <w:tc>
          <w:tcPr>
            <w:tcW w:w="483" w:type="pct"/>
            <w:shd w:val="clear" w:color="auto" w:fill="FFFFFF"/>
            <w:vAlign w:val="center"/>
          </w:tcPr>
          <w:p w14:paraId="57259FBB" w14:textId="77777777" w:rsidR="00BC39DA" w:rsidRPr="00E01F5E" w:rsidRDefault="00BC39DA" w:rsidP="001746BA">
            <w:pPr>
              <w:jc w:val="center"/>
              <w:rPr>
                <w:rFonts w:ascii="仿宋_GB2312" w:eastAsia="仿宋_GB2312" w:hAnsi="Times New Roman" w:cs="Times New Roman"/>
                <w:szCs w:val="21"/>
              </w:rPr>
            </w:pPr>
            <w:r w:rsidRPr="00E01F5E">
              <w:rPr>
                <w:rFonts w:ascii="仿宋_GB2312" w:eastAsia="仿宋_GB2312"/>
              </w:rPr>
              <w:t xml:space="preserve">7,296.08 </w:t>
            </w:r>
            <w:r w:rsidRPr="00E01F5E">
              <w:rPr>
                <w:rFonts w:ascii="仿宋_GB2312" w:eastAsia="仿宋_GB2312" w:hint="eastAsia"/>
              </w:rPr>
              <w:t xml:space="preserve"> </w:t>
            </w:r>
          </w:p>
        </w:tc>
        <w:tc>
          <w:tcPr>
            <w:tcW w:w="524" w:type="pct"/>
            <w:shd w:val="clear" w:color="auto" w:fill="FFFFFF"/>
            <w:vAlign w:val="center"/>
          </w:tcPr>
          <w:p w14:paraId="596D9A9B" w14:textId="77777777" w:rsidR="00BC39DA" w:rsidRPr="00E01F5E" w:rsidRDefault="00BC39DA" w:rsidP="001746BA">
            <w:pPr>
              <w:jc w:val="center"/>
              <w:rPr>
                <w:rFonts w:ascii="仿宋_GB2312" w:eastAsia="仿宋_GB2312" w:hAnsi="Times New Roman" w:cs="Times New Roman"/>
                <w:szCs w:val="21"/>
              </w:rPr>
            </w:pPr>
            <w:r w:rsidRPr="00E01F5E">
              <w:rPr>
                <w:rFonts w:ascii="仿宋_GB2312" w:eastAsia="仿宋_GB2312"/>
              </w:rPr>
              <w:t xml:space="preserve">12,911.17 </w:t>
            </w:r>
            <w:r w:rsidRPr="00E01F5E">
              <w:rPr>
                <w:rFonts w:ascii="仿宋_GB2312" w:eastAsia="仿宋_GB2312" w:hint="eastAsia"/>
              </w:rPr>
              <w:t xml:space="preserve"> </w:t>
            </w:r>
          </w:p>
        </w:tc>
        <w:tc>
          <w:tcPr>
            <w:tcW w:w="1334" w:type="pct"/>
            <w:shd w:val="clear" w:color="auto" w:fill="FFFFFF"/>
            <w:vAlign w:val="center"/>
          </w:tcPr>
          <w:p w14:paraId="5CD105B2" w14:textId="77777777" w:rsidR="00BC39DA" w:rsidRPr="00E01F5E" w:rsidRDefault="00BC39DA" w:rsidP="001746BA">
            <w:pPr>
              <w:jc w:val="center"/>
              <w:rPr>
                <w:rFonts w:ascii="Times New Roman" w:eastAsia="仿宋_GB2312" w:hAnsi="Times New Roman" w:cs="Times New Roman"/>
                <w:szCs w:val="21"/>
              </w:rPr>
            </w:pPr>
          </w:p>
        </w:tc>
        <w:tc>
          <w:tcPr>
            <w:tcW w:w="960" w:type="pct"/>
            <w:shd w:val="clear" w:color="auto" w:fill="FFFFFF"/>
            <w:vAlign w:val="center"/>
          </w:tcPr>
          <w:p w14:paraId="59D47240" w14:textId="77777777" w:rsidR="00BC39DA" w:rsidRPr="00E01F5E" w:rsidRDefault="00BC39DA" w:rsidP="001746BA">
            <w:pPr>
              <w:jc w:val="center"/>
              <w:rPr>
                <w:rFonts w:ascii="Times New Roman" w:eastAsia="仿宋_GB2312" w:hAnsi="Times New Roman" w:cs="Times New Roman"/>
                <w:szCs w:val="21"/>
              </w:rPr>
            </w:pPr>
          </w:p>
        </w:tc>
        <w:tc>
          <w:tcPr>
            <w:tcW w:w="329" w:type="pct"/>
            <w:tcBorders>
              <w:top w:val="nil"/>
              <w:bottom w:val="single" w:sz="4" w:space="0" w:color="auto"/>
            </w:tcBorders>
            <w:shd w:val="clear" w:color="auto" w:fill="FFFFFF"/>
            <w:vAlign w:val="center"/>
          </w:tcPr>
          <w:p w14:paraId="462FF35E" w14:textId="77777777" w:rsidR="00BC39DA" w:rsidRPr="00E01F5E" w:rsidRDefault="00BC39DA" w:rsidP="001746BA">
            <w:pPr>
              <w:widowControl/>
              <w:jc w:val="center"/>
              <w:rPr>
                <w:rFonts w:ascii="Times New Roman" w:eastAsia="仿宋_GB2312" w:hAnsi="Times New Roman" w:cs="Times New Roman"/>
                <w:szCs w:val="21"/>
              </w:rPr>
            </w:pPr>
          </w:p>
        </w:tc>
      </w:tr>
    </w:tbl>
    <w:p w14:paraId="2F815000" w14:textId="5E9D5B0F"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w:t>
      </w:r>
      <w:r w:rsidR="00D21102">
        <w:rPr>
          <w:rFonts w:ascii="仿宋_GB2312" w:eastAsia="仿宋_GB2312" w:hAnsi="仿宋" w:cs="仿宋" w:hint="eastAsia"/>
          <w:color w:val="000000"/>
          <w:sz w:val="28"/>
          <w:szCs w:val="28"/>
        </w:rPr>
        <w:t>2</w:t>
      </w:r>
      <w:r w:rsidR="00D21102">
        <w:rPr>
          <w:rFonts w:ascii="仿宋_GB2312" w:eastAsia="仿宋_GB2312" w:hAnsi="仿宋" w:cs="仿宋"/>
          <w:color w:val="000000"/>
          <w:sz w:val="28"/>
          <w:szCs w:val="28"/>
        </w:rPr>
        <w:t>025</w:t>
      </w:r>
      <w:r>
        <w:rPr>
          <w:rFonts w:ascii="仿宋_GB2312" w:eastAsia="仿宋_GB2312" w:hAnsi="仿宋" w:cs="仿宋" w:hint="eastAsia"/>
          <w:color w:val="000000"/>
          <w:sz w:val="28"/>
          <w:szCs w:val="28"/>
        </w:rPr>
        <w:t>】年【</w:t>
      </w:r>
      <w:r w:rsidR="00BC39DA">
        <w:rPr>
          <w:rFonts w:ascii="仿宋_GB2312" w:eastAsia="仿宋_GB2312" w:hAnsi="仿宋" w:cs="仿宋"/>
          <w:color w:val="000000"/>
          <w:sz w:val="28"/>
          <w:szCs w:val="28"/>
        </w:rPr>
        <w:t>8</w:t>
      </w:r>
      <w:r>
        <w:rPr>
          <w:rFonts w:ascii="仿宋_GB2312" w:eastAsia="仿宋_GB2312" w:hAnsi="仿宋" w:cs="仿宋" w:hint="eastAsia"/>
          <w:color w:val="000000"/>
          <w:sz w:val="28"/>
          <w:szCs w:val="28"/>
        </w:rPr>
        <w:t>】月【</w:t>
      </w:r>
      <w:r w:rsidR="00BC39DA">
        <w:rPr>
          <w:rFonts w:ascii="仿宋_GB2312" w:eastAsia="仿宋_GB2312" w:hAnsi="仿宋" w:cs="仿宋"/>
          <w:color w:val="000000"/>
          <w:sz w:val="28"/>
          <w:szCs w:val="28"/>
        </w:rPr>
        <w:t>1</w:t>
      </w:r>
      <w:r>
        <w:rPr>
          <w:rFonts w:ascii="仿宋_GB2312" w:eastAsia="仿宋_GB2312" w:hAnsi="仿宋" w:cs="仿宋" w:hint="eastAsia"/>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062AF80D" w14:textId="4E4D2B0A" w:rsidR="00987C1B" w:rsidRDefault="00EB1BCD" w:rsidP="00586F3D">
      <w:pPr>
        <w:pStyle w:val="ab"/>
        <w:widowControl/>
        <w:spacing w:line="360" w:lineRule="atLeast"/>
        <w:rPr>
          <w:rFonts w:ascii="仿宋_GB2312" w:eastAsia="仿宋_GB2312" w:hAnsi="仿宋" w:cs="仿宋"/>
          <w:color w:val="2B2B2B"/>
          <w:sz w:val="28"/>
          <w:szCs w:val="28"/>
          <w:shd w:val="clear" w:color="auto" w:fill="FFFFFF"/>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Pr>
          <w:rFonts w:ascii="仿宋_GB2312" w:eastAsia="仿宋_GB2312" w:hAnsi="仿宋" w:cs="仿宋" w:hint="eastAsia"/>
          <w:color w:val="2B2B2B"/>
          <w:sz w:val="28"/>
          <w:szCs w:val="28"/>
          <w:shd w:val="clear" w:color="auto" w:fill="FFFFFF"/>
        </w:rPr>
        <w:t>仅供参考,我司不对其承担任何法律责任。</w:t>
      </w:r>
      <w:r w:rsidR="00987C1B">
        <w:rPr>
          <w:rFonts w:ascii="仿宋_GB2312" w:eastAsia="仿宋_GB2312" w:hAnsi="仿宋" w:cs="仿宋"/>
          <w:color w:val="2B2B2B"/>
          <w:sz w:val="28"/>
          <w:szCs w:val="28"/>
          <w:shd w:val="clear" w:color="auto" w:fill="FFFFFF"/>
        </w:rPr>
        <w:br w:type="page"/>
      </w:r>
    </w:p>
    <w:p w14:paraId="397AB129" w14:textId="77777777" w:rsidR="00987C1B" w:rsidRDefault="00987C1B" w:rsidP="00987C1B">
      <w:pPr>
        <w:pStyle w:val="ab"/>
        <w:widowControl/>
        <w:spacing w:line="360" w:lineRule="atLeast"/>
        <w:ind w:firstLine="703"/>
        <w:rPr>
          <w:rFonts w:ascii="仿宋_GB2312" w:eastAsia="仿宋_GB2312" w:hAnsi="仿宋" w:cs="仿宋"/>
          <w:b/>
          <w:bCs/>
          <w:color w:val="000000"/>
          <w:sz w:val="28"/>
          <w:szCs w:val="28"/>
        </w:rPr>
      </w:pPr>
      <w:r>
        <w:rPr>
          <w:rFonts w:ascii="仿宋_GB2312" w:eastAsia="仿宋_GB2312" w:hAnsi="仿宋" w:cs="仿宋" w:hint="eastAsia"/>
          <w:b/>
          <w:bCs/>
          <w:color w:val="000000"/>
          <w:sz w:val="28"/>
          <w:szCs w:val="28"/>
        </w:rPr>
        <w:lastRenderedPageBreak/>
        <w:t>二、资产介绍</w:t>
      </w:r>
    </w:p>
    <w:p w14:paraId="3BD40480" w14:textId="4EB5CF18" w:rsidR="00987C1B" w:rsidRDefault="00F50C2B" w:rsidP="009441DB">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上述债权</w:t>
      </w:r>
      <w:r w:rsidR="00987C1B" w:rsidRPr="00BB5EE6">
        <w:rPr>
          <w:rFonts w:ascii="仿宋_GB2312" w:eastAsia="仿宋_GB2312" w:hAnsi="仿宋" w:cs="仿宋" w:hint="eastAsia"/>
          <w:color w:val="000000"/>
          <w:sz w:val="28"/>
          <w:szCs w:val="28"/>
        </w:rPr>
        <w:t>抵押物</w:t>
      </w:r>
      <w:r w:rsidR="009441DB">
        <w:rPr>
          <w:rFonts w:ascii="仿宋_GB2312" w:eastAsia="仿宋_GB2312" w:hAnsi="仿宋" w:cs="仿宋" w:hint="eastAsia"/>
          <w:color w:val="000000"/>
          <w:sz w:val="28"/>
          <w:szCs w:val="28"/>
        </w:rPr>
        <w:t>为</w:t>
      </w:r>
      <w:r w:rsidR="00FB791E" w:rsidRPr="00FB791E">
        <w:rPr>
          <w:rFonts w:ascii="仿宋_GB2312" w:eastAsia="仿宋_GB2312" w:hAnsi="仿宋" w:cs="仿宋" w:hint="eastAsia"/>
          <w:color w:val="000000"/>
          <w:sz w:val="28"/>
          <w:szCs w:val="28"/>
        </w:rPr>
        <w:t>肇庆</w:t>
      </w:r>
      <w:r w:rsidR="00FB791E" w:rsidRPr="00FB791E">
        <w:rPr>
          <w:rFonts w:ascii="仿宋_GB2312" w:eastAsia="仿宋_GB2312" w:hAnsi="仿宋" w:cs="仿宋"/>
          <w:color w:val="000000"/>
          <w:sz w:val="28"/>
          <w:szCs w:val="28"/>
        </w:rPr>
        <w:t>2套别墅及6宗商业</w:t>
      </w:r>
      <w:r w:rsidR="00FB791E">
        <w:rPr>
          <w:rFonts w:ascii="仿宋_GB2312" w:eastAsia="仿宋_GB2312" w:hAnsi="仿宋" w:cs="仿宋" w:hint="eastAsia"/>
          <w:color w:val="000000"/>
          <w:sz w:val="28"/>
          <w:szCs w:val="28"/>
        </w:rPr>
        <w:t>，具体如下：</w:t>
      </w:r>
    </w:p>
    <w:p w14:paraId="43DB798F" w14:textId="2DA2F20A" w:rsidR="009441DB" w:rsidRDefault="00F6518E" w:rsidP="009441DB">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1、</w:t>
      </w:r>
      <w:r w:rsidRPr="00593329">
        <w:rPr>
          <w:rFonts w:ascii="仿宋_GB2312" w:eastAsia="仿宋_GB2312" w:hAnsi="仿宋" w:cs="仿宋" w:hint="eastAsia"/>
          <w:color w:val="000000"/>
          <w:sz w:val="28"/>
          <w:szCs w:val="28"/>
          <w:u w:val="single"/>
        </w:rPr>
        <w:t>肇庆市北岭路</w:t>
      </w:r>
      <w:r w:rsidRPr="00593329">
        <w:rPr>
          <w:rFonts w:ascii="仿宋_GB2312" w:eastAsia="仿宋_GB2312" w:hAnsi="仿宋" w:cs="仿宋"/>
          <w:color w:val="000000"/>
          <w:sz w:val="28"/>
          <w:szCs w:val="28"/>
          <w:u w:val="single"/>
        </w:rPr>
        <w:t>88号</w:t>
      </w:r>
      <w:r w:rsidRPr="00593329">
        <w:rPr>
          <w:rFonts w:ascii="仿宋_GB2312" w:eastAsia="仿宋_GB2312" w:hAnsi="仿宋" w:cs="仿宋"/>
          <w:color w:val="000000"/>
          <w:sz w:val="28"/>
          <w:szCs w:val="28"/>
          <w:u w:val="single"/>
        </w:rPr>
        <w:t>“</w:t>
      </w:r>
      <w:r w:rsidRPr="00593329">
        <w:rPr>
          <w:rFonts w:ascii="仿宋_GB2312" w:eastAsia="仿宋_GB2312" w:hAnsi="仿宋" w:cs="仿宋"/>
          <w:color w:val="000000"/>
          <w:sz w:val="28"/>
          <w:szCs w:val="28"/>
          <w:u w:val="single"/>
        </w:rPr>
        <w:t>星湖上院</w:t>
      </w:r>
      <w:r w:rsidRPr="00593329">
        <w:rPr>
          <w:rFonts w:ascii="仿宋_GB2312" w:eastAsia="仿宋_GB2312" w:hAnsi="仿宋" w:cs="仿宋"/>
          <w:color w:val="000000"/>
          <w:sz w:val="28"/>
          <w:szCs w:val="28"/>
          <w:u w:val="single"/>
        </w:rPr>
        <w:t>”</w:t>
      </w:r>
      <w:r w:rsidRPr="00593329">
        <w:rPr>
          <w:rFonts w:ascii="仿宋_GB2312" w:eastAsia="仿宋_GB2312" w:hAnsi="仿宋" w:cs="仿宋"/>
          <w:color w:val="000000"/>
          <w:sz w:val="28"/>
          <w:szCs w:val="28"/>
          <w:u w:val="single"/>
        </w:rPr>
        <w:t>第113、116幢房</w:t>
      </w:r>
      <w:r w:rsidR="00AB0546">
        <w:rPr>
          <w:rFonts w:ascii="仿宋_GB2312" w:eastAsia="仿宋_GB2312" w:hAnsi="仿宋" w:cs="仿宋" w:hint="eastAsia"/>
          <w:color w:val="000000"/>
          <w:sz w:val="28"/>
          <w:szCs w:val="28"/>
          <w:u w:val="single"/>
        </w:rPr>
        <w:t>别墅</w:t>
      </w:r>
      <w:r w:rsidRPr="00593329">
        <w:rPr>
          <w:rFonts w:ascii="仿宋_GB2312" w:eastAsia="仿宋_GB2312" w:hAnsi="仿宋" w:cs="仿宋"/>
          <w:color w:val="000000"/>
          <w:sz w:val="28"/>
          <w:szCs w:val="28"/>
          <w:u w:val="single"/>
        </w:rPr>
        <w:t>。</w:t>
      </w:r>
      <w:r w:rsidRPr="00F6518E">
        <w:rPr>
          <w:rFonts w:ascii="仿宋_GB2312" w:eastAsia="仿宋_GB2312" w:hAnsi="仿宋" w:cs="仿宋" w:hint="eastAsia"/>
          <w:color w:val="000000"/>
          <w:sz w:val="28"/>
          <w:szCs w:val="28"/>
        </w:rPr>
        <w:t>位于端州区，距离区中心约</w:t>
      </w:r>
      <w:r w:rsidRPr="00F6518E">
        <w:rPr>
          <w:rFonts w:ascii="仿宋_GB2312" w:eastAsia="仿宋_GB2312" w:hAnsi="仿宋" w:cs="仿宋"/>
          <w:color w:val="000000"/>
          <w:sz w:val="28"/>
          <w:szCs w:val="28"/>
        </w:rPr>
        <w:t xml:space="preserve"> 3 公里，临近北岭路，双向两车道，通达度较好，周边有阿平菜市场、便宅家便利店、鼎鲜楼、契山阁（民宿）、广东金融学院等配套设施；所在区域内各项配套设施较成熟，生活较便利，商住氛围较浓厚。抵押物两处房产目前空置，内部为毛坯状态。</w:t>
      </w:r>
    </w:p>
    <w:p w14:paraId="7FC1D465" w14:textId="63540B2E" w:rsidR="00F6518E" w:rsidRDefault="00F6518E" w:rsidP="009441DB">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color w:val="000000"/>
          <w:sz w:val="28"/>
          <w:szCs w:val="28"/>
        </w:rPr>
        <w:t>2</w:t>
      </w:r>
      <w:r>
        <w:rPr>
          <w:rFonts w:ascii="仿宋_GB2312" w:eastAsia="仿宋_GB2312" w:hAnsi="仿宋" w:cs="仿宋" w:hint="eastAsia"/>
          <w:color w:val="000000"/>
          <w:sz w:val="28"/>
          <w:szCs w:val="28"/>
        </w:rPr>
        <w:t>、</w:t>
      </w:r>
      <w:r w:rsidR="00593329" w:rsidRPr="00593329">
        <w:rPr>
          <w:rFonts w:ascii="仿宋_GB2312" w:eastAsia="仿宋_GB2312" w:hAnsi="仿宋" w:cs="仿宋" w:hint="eastAsia"/>
          <w:color w:val="000000"/>
          <w:sz w:val="28"/>
          <w:szCs w:val="28"/>
          <w:u w:val="single"/>
        </w:rPr>
        <w:t>怀集县怀城镇工业大道明珠花园</w:t>
      </w:r>
      <w:r w:rsidR="00593329" w:rsidRPr="00593329">
        <w:rPr>
          <w:rFonts w:ascii="仿宋_GB2312" w:eastAsia="仿宋_GB2312" w:hAnsi="仿宋" w:cs="仿宋"/>
          <w:color w:val="000000"/>
          <w:sz w:val="28"/>
          <w:szCs w:val="28"/>
          <w:u w:val="single"/>
        </w:rPr>
        <w:t>A幢A201</w:t>
      </w:r>
      <w:r w:rsidR="00AB0546" w:rsidRPr="00AB0546">
        <w:rPr>
          <w:rFonts w:ascii="仿宋_GB2312" w:eastAsia="仿宋_GB2312" w:hAnsi="仿宋" w:cs="仿宋" w:hint="eastAsia"/>
          <w:color w:val="000000"/>
          <w:sz w:val="28"/>
          <w:szCs w:val="28"/>
          <w:u w:val="single"/>
        </w:rPr>
        <w:t>商业营业用房</w:t>
      </w:r>
      <w:r w:rsidR="00593329" w:rsidRPr="00593329">
        <w:rPr>
          <w:rFonts w:ascii="仿宋_GB2312" w:eastAsia="仿宋_GB2312" w:hAnsi="仿宋" w:cs="仿宋" w:hint="eastAsia"/>
          <w:color w:val="000000"/>
          <w:sz w:val="28"/>
          <w:szCs w:val="28"/>
          <w:u w:val="single"/>
        </w:rPr>
        <w:t>。</w:t>
      </w:r>
      <w:r w:rsidR="00593329" w:rsidRPr="00593329">
        <w:rPr>
          <w:rFonts w:ascii="仿宋_GB2312" w:eastAsia="仿宋_GB2312" w:hAnsi="仿宋" w:cs="仿宋" w:hint="eastAsia"/>
          <w:color w:val="000000"/>
          <w:sz w:val="28"/>
          <w:szCs w:val="28"/>
        </w:rPr>
        <w:t>位于怀集县怀城镇，距离区中心约</w:t>
      </w:r>
      <w:r w:rsidR="00593329" w:rsidRPr="00593329">
        <w:rPr>
          <w:rFonts w:ascii="仿宋_GB2312" w:eastAsia="仿宋_GB2312" w:hAnsi="仿宋" w:cs="仿宋"/>
          <w:color w:val="000000"/>
          <w:sz w:val="28"/>
          <w:szCs w:val="28"/>
        </w:rPr>
        <w:t xml:space="preserve"> 1 公里，临近工业大道，双向四车道，通达度较好。周边有怀集 6 路公交车及出租车经过，交通较便利，小区和路边设有停车位，停车方便。周边有燕城商场、燕城广场、怀集第一中学、怀集县妇幼保健院、怀集 6号公交、聚香园、怀集农村信用社、邮政储蓄银行、城中派出所等配套设施；所在区域内各项配套设施较成熟，生活较便利，商住氛围较浓厚。</w:t>
      </w:r>
    </w:p>
    <w:p w14:paraId="37F52EAA" w14:textId="46F3C193" w:rsidR="00197708" w:rsidRPr="00F6518E" w:rsidRDefault="00197708" w:rsidP="009441DB">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Pr="00AB0546">
        <w:rPr>
          <w:rFonts w:ascii="仿宋_GB2312" w:eastAsia="仿宋_GB2312" w:hAnsi="仿宋" w:cs="仿宋" w:hint="eastAsia"/>
          <w:color w:val="000000"/>
          <w:sz w:val="28"/>
          <w:szCs w:val="28"/>
          <w:u w:val="single"/>
        </w:rPr>
        <w:t>肇庆市广宁县南街镇环城东路广宁商业步行街</w:t>
      </w:r>
      <w:r w:rsidR="004D3C51" w:rsidRPr="00AB0546">
        <w:rPr>
          <w:rFonts w:ascii="仿宋_GB2312" w:eastAsia="仿宋_GB2312" w:hAnsi="仿宋" w:cs="仿宋"/>
          <w:color w:val="000000"/>
          <w:sz w:val="28"/>
          <w:szCs w:val="28"/>
          <w:u w:val="single"/>
        </w:rPr>
        <w:t>C区二、三层</w:t>
      </w:r>
      <w:r w:rsidR="004D3C51" w:rsidRPr="00AB0546">
        <w:rPr>
          <w:rFonts w:ascii="仿宋_GB2312" w:eastAsia="仿宋_GB2312" w:hAnsi="仿宋" w:cs="仿宋" w:hint="eastAsia"/>
          <w:color w:val="000000"/>
          <w:sz w:val="28"/>
          <w:szCs w:val="28"/>
          <w:u w:val="single"/>
        </w:rPr>
        <w:t>、</w:t>
      </w:r>
      <w:r w:rsidRPr="00AB0546">
        <w:rPr>
          <w:rFonts w:ascii="仿宋_GB2312" w:eastAsia="仿宋_GB2312" w:hAnsi="仿宋" w:cs="仿宋"/>
          <w:color w:val="000000"/>
          <w:sz w:val="28"/>
          <w:szCs w:val="28"/>
          <w:u w:val="single"/>
        </w:rPr>
        <w:t>D区首层5卡、D6卡</w:t>
      </w:r>
      <w:r w:rsidRPr="00AB0546">
        <w:rPr>
          <w:rFonts w:ascii="仿宋_GB2312" w:eastAsia="仿宋_GB2312" w:hAnsi="仿宋" w:cs="仿宋" w:hint="eastAsia"/>
          <w:color w:val="000000"/>
          <w:sz w:val="28"/>
          <w:szCs w:val="28"/>
          <w:u w:val="single"/>
        </w:rPr>
        <w:t>、</w:t>
      </w:r>
      <w:r w:rsidRPr="00AB0546">
        <w:rPr>
          <w:rFonts w:ascii="仿宋_GB2312" w:eastAsia="仿宋_GB2312" w:hAnsi="仿宋" w:cs="仿宋"/>
          <w:color w:val="000000"/>
          <w:sz w:val="28"/>
          <w:szCs w:val="28"/>
          <w:u w:val="single"/>
        </w:rPr>
        <w:t>E区首层10商铺及夹层、11号商铺及夹层商铺。</w:t>
      </w:r>
      <w:r w:rsidR="00D42AE0" w:rsidRPr="00D42AE0">
        <w:rPr>
          <w:rFonts w:ascii="仿宋_GB2312" w:eastAsia="仿宋_GB2312" w:hAnsi="仿宋" w:cs="仿宋" w:hint="eastAsia"/>
          <w:color w:val="000000"/>
          <w:sz w:val="28"/>
          <w:szCs w:val="28"/>
        </w:rPr>
        <w:t>广宁商业步行街临近新环城东路，周边路网较密集，对外联系较方便。周边有广宁县中医院、五一市场、广宁县实验小学、广宁中学、汇盈市场等公共配套设施，公共及生活配套设施完善。附近有御景国际、尚东又一城、荣华里公馆、尚东新天地等商住小区</w:t>
      </w:r>
      <w:r w:rsidR="00D42AE0" w:rsidRPr="00D42AE0">
        <w:rPr>
          <w:rFonts w:ascii="仿宋_GB2312" w:eastAsia="仿宋_GB2312" w:hAnsi="仿宋" w:cs="仿宋"/>
          <w:color w:val="000000"/>
          <w:sz w:val="28"/>
          <w:szCs w:val="28"/>
        </w:rPr>
        <w:t>,住宅氛围较浓厚。</w:t>
      </w:r>
    </w:p>
    <w:p w14:paraId="6E0780DB" w14:textId="77777777" w:rsidR="00987C1B" w:rsidRPr="00E77D4D" w:rsidRDefault="00987C1B" w:rsidP="00987C1B">
      <w:pPr>
        <w:pStyle w:val="ab"/>
        <w:widowControl/>
        <w:spacing w:line="360" w:lineRule="atLeast"/>
        <w:ind w:firstLine="703"/>
        <w:rPr>
          <w:rFonts w:ascii="仿宋_GB2312" w:eastAsia="仿宋_GB2312" w:hAnsi="仿宋" w:cs="仿宋"/>
          <w:b/>
          <w:bCs/>
          <w:color w:val="000000"/>
          <w:sz w:val="28"/>
          <w:szCs w:val="28"/>
        </w:rPr>
      </w:pPr>
      <w:r w:rsidRPr="00E77D4D">
        <w:rPr>
          <w:rFonts w:ascii="仿宋_GB2312" w:eastAsia="仿宋_GB2312" w:hAnsi="仿宋" w:cs="仿宋" w:hint="eastAsia"/>
          <w:b/>
          <w:bCs/>
          <w:color w:val="000000"/>
          <w:sz w:val="28"/>
          <w:szCs w:val="28"/>
        </w:rPr>
        <w:t>三、主要抵押物及周边照片</w:t>
      </w:r>
    </w:p>
    <w:tbl>
      <w:tblPr>
        <w:tblStyle w:val="6"/>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51"/>
        <w:gridCol w:w="4151"/>
      </w:tblGrid>
      <w:tr w:rsidR="007E3D94" w:rsidRPr="00E01F5E" w14:paraId="5218C72D" w14:textId="77777777" w:rsidTr="007E3D94">
        <w:trPr>
          <w:trHeight w:val="368"/>
        </w:trPr>
        <w:tc>
          <w:tcPr>
            <w:tcW w:w="0" w:type="auto"/>
            <w:gridSpan w:val="2"/>
            <w:tcBorders>
              <w:top w:val="dashed" w:sz="4" w:space="0" w:color="auto"/>
              <w:left w:val="dashed" w:sz="4" w:space="0" w:color="auto"/>
              <w:bottom w:val="dashed" w:sz="4" w:space="0" w:color="auto"/>
              <w:right w:val="dashed" w:sz="4" w:space="0" w:color="auto"/>
            </w:tcBorders>
          </w:tcPr>
          <w:p w14:paraId="72160709" w14:textId="5EE66BEF" w:rsidR="007E3D94" w:rsidRPr="007E3D94" w:rsidRDefault="007E3D94" w:rsidP="001746BA">
            <w:pPr>
              <w:rPr>
                <w:rFonts w:eastAsia="仿宋_GB2312"/>
                <w:szCs w:val="21"/>
              </w:rPr>
            </w:pPr>
            <w:r w:rsidRPr="007E3D94">
              <w:rPr>
                <w:rFonts w:eastAsia="仿宋_GB2312" w:hint="eastAsia"/>
                <w:szCs w:val="21"/>
              </w:rPr>
              <w:lastRenderedPageBreak/>
              <w:t>肇庆市北岭路</w:t>
            </w:r>
            <w:r w:rsidRPr="007E3D94">
              <w:rPr>
                <w:rFonts w:eastAsia="仿宋_GB2312"/>
                <w:szCs w:val="21"/>
              </w:rPr>
              <w:t>88</w:t>
            </w:r>
            <w:r w:rsidRPr="007E3D94">
              <w:rPr>
                <w:rFonts w:eastAsia="仿宋_GB2312"/>
                <w:szCs w:val="21"/>
              </w:rPr>
              <w:t>号</w:t>
            </w:r>
            <w:r w:rsidRPr="007E3D94">
              <w:rPr>
                <w:rFonts w:eastAsia="仿宋_GB2312"/>
                <w:szCs w:val="21"/>
              </w:rPr>
              <w:t>“</w:t>
            </w:r>
            <w:r w:rsidRPr="007E3D94">
              <w:rPr>
                <w:rFonts w:eastAsia="仿宋_GB2312"/>
                <w:szCs w:val="21"/>
              </w:rPr>
              <w:t>星湖上院</w:t>
            </w:r>
            <w:r w:rsidRPr="007E3D94">
              <w:rPr>
                <w:rFonts w:eastAsia="仿宋_GB2312"/>
                <w:szCs w:val="21"/>
              </w:rPr>
              <w:t>”</w:t>
            </w:r>
            <w:r w:rsidRPr="007E3D94">
              <w:rPr>
                <w:rFonts w:eastAsia="仿宋_GB2312"/>
                <w:szCs w:val="21"/>
              </w:rPr>
              <w:t>第</w:t>
            </w:r>
            <w:r w:rsidRPr="007E3D94">
              <w:rPr>
                <w:rFonts w:eastAsia="仿宋_GB2312"/>
                <w:szCs w:val="21"/>
              </w:rPr>
              <w:t>113</w:t>
            </w:r>
            <w:r w:rsidRPr="007E3D94">
              <w:rPr>
                <w:rFonts w:eastAsia="仿宋_GB2312"/>
                <w:szCs w:val="21"/>
              </w:rPr>
              <w:t>、</w:t>
            </w:r>
            <w:r w:rsidRPr="007E3D94">
              <w:rPr>
                <w:rFonts w:eastAsia="仿宋_GB2312"/>
                <w:szCs w:val="21"/>
              </w:rPr>
              <w:t>116</w:t>
            </w:r>
            <w:r w:rsidRPr="007E3D94">
              <w:rPr>
                <w:rFonts w:eastAsia="仿宋_GB2312"/>
                <w:szCs w:val="21"/>
              </w:rPr>
              <w:t>幢房</w:t>
            </w:r>
            <w:r w:rsidR="00A76FCD">
              <w:rPr>
                <w:rFonts w:eastAsia="仿宋_GB2312" w:hint="eastAsia"/>
                <w:szCs w:val="21"/>
              </w:rPr>
              <w:t>别墅</w:t>
            </w:r>
          </w:p>
        </w:tc>
      </w:tr>
      <w:tr w:rsidR="007E3D94" w:rsidRPr="00E01F5E" w14:paraId="23BC3333" w14:textId="77777777" w:rsidTr="007E3D94">
        <w:trPr>
          <w:trHeight w:val="2840"/>
        </w:trPr>
        <w:tc>
          <w:tcPr>
            <w:tcW w:w="0" w:type="auto"/>
            <w:gridSpan w:val="2"/>
            <w:tcBorders>
              <w:top w:val="dashed" w:sz="4" w:space="0" w:color="auto"/>
              <w:left w:val="dashed" w:sz="4" w:space="0" w:color="auto"/>
              <w:bottom w:val="dashed" w:sz="4" w:space="0" w:color="auto"/>
              <w:right w:val="dashed" w:sz="4" w:space="0" w:color="auto"/>
            </w:tcBorders>
          </w:tcPr>
          <w:p w14:paraId="7041B4A6" w14:textId="6D7A1723" w:rsidR="007E3D94" w:rsidRPr="00E01F5E" w:rsidRDefault="007E3D94" w:rsidP="001746BA">
            <w:pPr>
              <w:rPr>
                <w:rFonts w:eastAsia="仿宋_GB2312"/>
                <w:noProof/>
                <w:sz w:val="32"/>
                <w:szCs w:val="32"/>
              </w:rPr>
            </w:pPr>
            <w:r>
              <w:rPr>
                <w:rFonts w:eastAsia="仿宋_GB2312"/>
                <w:noProof/>
                <w:sz w:val="32"/>
                <w:szCs w:val="32"/>
              </w:rPr>
              <w:drawing>
                <wp:inline distT="0" distB="0" distL="0" distR="0" wp14:anchorId="7C561A24" wp14:editId="01406027">
                  <wp:extent cx="5175250" cy="2972177"/>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01008" cy="2986970"/>
                          </a:xfrm>
                          <a:prstGeom prst="rect">
                            <a:avLst/>
                          </a:prstGeom>
                          <a:noFill/>
                        </pic:spPr>
                      </pic:pic>
                    </a:graphicData>
                  </a:graphic>
                </wp:inline>
              </w:drawing>
            </w:r>
          </w:p>
        </w:tc>
      </w:tr>
      <w:tr w:rsidR="007E3D94" w:rsidRPr="00E01F5E" w14:paraId="5554BAAE" w14:textId="77777777" w:rsidTr="007E3D94">
        <w:tc>
          <w:tcPr>
            <w:tcW w:w="0" w:type="auto"/>
            <w:tcBorders>
              <w:top w:val="dashed" w:sz="4" w:space="0" w:color="auto"/>
              <w:left w:val="dashed" w:sz="4" w:space="0" w:color="auto"/>
              <w:bottom w:val="dashed" w:sz="4" w:space="0" w:color="auto"/>
              <w:right w:val="dashed" w:sz="4" w:space="0" w:color="auto"/>
            </w:tcBorders>
          </w:tcPr>
          <w:p w14:paraId="1B9DDA33" w14:textId="77777777" w:rsidR="007E3D94" w:rsidRPr="00E01F5E" w:rsidRDefault="007E3D94" w:rsidP="001746BA">
            <w:pPr>
              <w:rPr>
                <w:rFonts w:eastAsia="仿宋_GB2312"/>
                <w:sz w:val="32"/>
                <w:szCs w:val="32"/>
              </w:rPr>
            </w:pPr>
            <w:r w:rsidRPr="00E01F5E">
              <w:rPr>
                <w:rFonts w:eastAsia="仿宋_GB2312"/>
                <w:noProof/>
                <w:sz w:val="32"/>
                <w:szCs w:val="32"/>
              </w:rPr>
              <w:drawing>
                <wp:inline distT="0" distB="0" distL="0" distR="0" wp14:anchorId="642B6DDF" wp14:editId="7122EA23">
                  <wp:extent cx="2594474" cy="3460652"/>
                  <wp:effectExtent l="0" t="0" r="0" b="698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1e7d00cade78d3b587c6cac0091e079.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06717" cy="3476983"/>
                          </a:xfrm>
                          <a:prstGeom prst="rect">
                            <a:avLst/>
                          </a:prstGeom>
                        </pic:spPr>
                      </pic:pic>
                    </a:graphicData>
                  </a:graphic>
                </wp:inline>
              </w:drawing>
            </w:r>
          </w:p>
        </w:tc>
        <w:tc>
          <w:tcPr>
            <w:tcW w:w="0" w:type="auto"/>
            <w:tcBorders>
              <w:top w:val="dashed" w:sz="4" w:space="0" w:color="auto"/>
              <w:left w:val="nil"/>
              <w:bottom w:val="dashed" w:sz="4" w:space="0" w:color="auto"/>
              <w:right w:val="dashed" w:sz="4" w:space="0" w:color="auto"/>
            </w:tcBorders>
          </w:tcPr>
          <w:p w14:paraId="11C889A2" w14:textId="77777777" w:rsidR="007E3D94" w:rsidRPr="00E01F5E" w:rsidRDefault="007E3D94" w:rsidP="001746BA">
            <w:pPr>
              <w:jc w:val="left"/>
              <w:rPr>
                <w:rFonts w:eastAsia="仿宋_GB2312"/>
                <w:sz w:val="32"/>
                <w:szCs w:val="32"/>
              </w:rPr>
            </w:pPr>
            <w:r w:rsidRPr="00E01F5E">
              <w:rPr>
                <w:rFonts w:eastAsia="仿宋_GB2312"/>
                <w:noProof/>
                <w:sz w:val="32"/>
                <w:szCs w:val="32"/>
              </w:rPr>
              <w:drawing>
                <wp:inline distT="0" distB="0" distL="0" distR="0" wp14:anchorId="637D30A8" wp14:editId="54C08541">
                  <wp:extent cx="2594392" cy="3460543"/>
                  <wp:effectExtent l="0" t="0" r="0" b="698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9de46c34a5c218da04aee082f785584.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06421" cy="3476588"/>
                          </a:xfrm>
                          <a:prstGeom prst="rect">
                            <a:avLst/>
                          </a:prstGeom>
                        </pic:spPr>
                      </pic:pic>
                    </a:graphicData>
                  </a:graphic>
                </wp:inline>
              </w:drawing>
            </w:r>
          </w:p>
        </w:tc>
      </w:tr>
    </w:tbl>
    <w:p w14:paraId="09CCF1CC" w14:textId="1664C926" w:rsidR="007E3D94" w:rsidRDefault="007E3D94" w:rsidP="00F72067">
      <w:pPr>
        <w:pStyle w:val="ab"/>
        <w:widowControl/>
        <w:spacing w:line="360" w:lineRule="atLeast"/>
        <w:ind w:firstLineChars="0" w:firstLine="0"/>
        <w:rPr>
          <w:rFonts w:ascii="仿宋_GB2312" w:eastAsia="仿宋_GB2312" w:hAnsi="仿宋" w:cs="仿宋"/>
          <w:color w:val="000000"/>
          <w:sz w:val="28"/>
          <w:szCs w:val="28"/>
        </w:rPr>
      </w:pPr>
    </w:p>
    <w:p w14:paraId="33856676" w14:textId="1FB8846D" w:rsidR="007E3D94" w:rsidRDefault="007E3D94" w:rsidP="00F72067">
      <w:pPr>
        <w:pStyle w:val="ab"/>
        <w:widowControl/>
        <w:spacing w:line="360" w:lineRule="atLeast"/>
        <w:ind w:firstLineChars="0" w:firstLine="0"/>
        <w:rPr>
          <w:rFonts w:ascii="仿宋_GB2312" w:eastAsia="仿宋_GB2312" w:hAnsi="仿宋" w:cs="仿宋"/>
          <w:color w:val="000000"/>
          <w:sz w:val="28"/>
          <w:szCs w:val="28"/>
        </w:rPr>
      </w:pPr>
    </w:p>
    <w:p w14:paraId="04BD0EFC" w14:textId="63F494AA" w:rsidR="007E3D94" w:rsidRDefault="007E3D94" w:rsidP="00F72067">
      <w:pPr>
        <w:pStyle w:val="ab"/>
        <w:widowControl/>
        <w:spacing w:line="360" w:lineRule="atLeast"/>
        <w:ind w:firstLineChars="0" w:firstLine="0"/>
        <w:rPr>
          <w:rFonts w:ascii="仿宋_GB2312" w:eastAsia="仿宋_GB2312" w:hAnsi="仿宋" w:cs="仿宋"/>
          <w:color w:val="000000"/>
          <w:sz w:val="28"/>
          <w:szCs w:val="28"/>
        </w:rPr>
      </w:pPr>
    </w:p>
    <w:p w14:paraId="37259404" w14:textId="0B37670C" w:rsidR="00E04BAE" w:rsidRDefault="00E04BAE">
      <w:pPr>
        <w:widowControl/>
        <w:jc w:val="left"/>
        <w:rPr>
          <w:rFonts w:ascii="仿宋_GB2312" w:eastAsia="仿宋_GB2312" w:hAnsi="仿宋" w:cs="仿宋"/>
          <w:color w:val="000000"/>
          <w:sz w:val="28"/>
          <w:szCs w:val="28"/>
        </w:rPr>
      </w:pPr>
      <w:r>
        <w:rPr>
          <w:rFonts w:ascii="仿宋_GB2312" w:eastAsia="仿宋_GB2312" w:hAnsi="仿宋" w:cs="仿宋"/>
          <w:color w:val="000000"/>
          <w:sz w:val="28"/>
          <w:szCs w:val="28"/>
        </w:rPr>
        <w:br w:type="page"/>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88"/>
        <w:gridCol w:w="4114"/>
      </w:tblGrid>
      <w:tr w:rsidR="00F72067" w:rsidRPr="00E01F5E" w14:paraId="2FFC5BBA" w14:textId="77777777" w:rsidTr="00F72067">
        <w:trPr>
          <w:trHeight w:val="306"/>
        </w:trPr>
        <w:tc>
          <w:tcPr>
            <w:tcW w:w="5000" w:type="pct"/>
            <w:gridSpan w:val="2"/>
            <w:tcBorders>
              <w:top w:val="dashed" w:sz="4" w:space="0" w:color="auto"/>
              <w:left w:val="dashed" w:sz="4" w:space="0" w:color="auto"/>
              <w:bottom w:val="dashed" w:sz="4" w:space="0" w:color="auto"/>
              <w:right w:val="dashed" w:sz="4" w:space="0" w:color="auto"/>
            </w:tcBorders>
          </w:tcPr>
          <w:p w14:paraId="3573A136" w14:textId="3DC510B2" w:rsidR="00F72067" w:rsidRPr="00F72067" w:rsidRDefault="00F72067" w:rsidP="00F72067">
            <w:pPr>
              <w:jc w:val="left"/>
              <w:rPr>
                <w:rFonts w:eastAsia="仿宋_GB2312"/>
                <w:sz w:val="24"/>
                <w:szCs w:val="24"/>
              </w:rPr>
            </w:pPr>
            <w:r w:rsidRPr="00F72067">
              <w:rPr>
                <w:rFonts w:eastAsia="仿宋_GB2312" w:hint="eastAsia"/>
                <w:sz w:val="24"/>
                <w:szCs w:val="24"/>
              </w:rPr>
              <w:lastRenderedPageBreak/>
              <w:t>怀集县怀城镇工业大道明珠花园</w:t>
            </w:r>
            <w:r w:rsidRPr="00F72067">
              <w:rPr>
                <w:rFonts w:eastAsia="仿宋_GB2312"/>
                <w:sz w:val="24"/>
                <w:szCs w:val="24"/>
              </w:rPr>
              <w:t>A</w:t>
            </w:r>
            <w:r w:rsidRPr="00F72067">
              <w:rPr>
                <w:rFonts w:eastAsia="仿宋_GB2312"/>
                <w:sz w:val="24"/>
                <w:szCs w:val="24"/>
              </w:rPr>
              <w:t>幢</w:t>
            </w:r>
            <w:r w:rsidRPr="00F72067">
              <w:rPr>
                <w:rFonts w:eastAsia="仿宋_GB2312"/>
                <w:sz w:val="24"/>
                <w:szCs w:val="24"/>
              </w:rPr>
              <w:t>A201</w:t>
            </w:r>
            <w:r w:rsidR="00A76FCD" w:rsidRPr="00A76FCD">
              <w:rPr>
                <w:rFonts w:eastAsia="仿宋_GB2312" w:hint="eastAsia"/>
                <w:sz w:val="24"/>
                <w:szCs w:val="24"/>
              </w:rPr>
              <w:t>商业营业用房</w:t>
            </w:r>
            <w:bookmarkStart w:id="1" w:name="_GoBack"/>
            <w:bookmarkEnd w:id="1"/>
          </w:p>
        </w:tc>
      </w:tr>
      <w:tr w:rsidR="00F72067" w:rsidRPr="00E01F5E" w14:paraId="16187DD3" w14:textId="77777777" w:rsidTr="00F72067">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35FF16BF" w14:textId="7023ED77" w:rsidR="00F72067" w:rsidRPr="00E01F5E" w:rsidRDefault="00F72067" w:rsidP="003507EF">
            <w:pPr>
              <w:jc w:val="left"/>
              <w:rPr>
                <w:rFonts w:eastAsia="仿宋_GB2312"/>
                <w:noProof/>
                <w:sz w:val="32"/>
                <w:szCs w:val="32"/>
              </w:rPr>
            </w:pPr>
            <w:r w:rsidRPr="00E01F5E">
              <w:rPr>
                <w:rFonts w:eastAsia="仿宋_GB2312"/>
                <w:noProof/>
                <w:sz w:val="32"/>
                <w:szCs w:val="32"/>
              </w:rPr>
              <w:drawing>
                <wp:inline distT="0" distB="0" distL="0" distR="0" wp14:anchorId="2D59E5F8" wp14:editId="4231AF67">
                  <wp:extent cx="5207000" cy="3825215"/>
                  <wp:effectExtent l="0" t="0" r="0" b="4445"/>
                  <wp:docPr id="15" name="图片 15" descr="E:\Download\liang.jiayin\Documents\WeChat Files\a425151533\FileStorage\Temp\17545373615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Download\liang.jiayin\Documents\WeChat Files\a425151533\FileStorage\Temp\1754537361529.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16934" cy="3832513"/>
                          </a:xfrm>
                          <a:prstGeom prst="rect">
                            <a:avLst/>
                          </a:prstGeom>
                          <a:noFill/>
                          <a:ln>
                            <a:noFill/>
                          </a:ln>
                        </pic:spPr>
                      </pic:pic>
                    </a:graphicData>
                  </a:graphic>
                </wp:inline>
              </w:drawing>
            </w:r>
          </w:p>
        </w:tc>
      </w:tr>
      <w:tr w:rsidR="003507EF" w:rsidRPr="00E01F5E" w14:paraId="4A4F7945" w14:textId="77777777" w:rsidTr="00F72067">
        <w:tc>
          <w:tcPr>
            <w:tcW w:w="2558" w:type="pct"/>
            <w:tcBorders>
              <w:top w:val="dashed" w:sz="4" w:space="0" w:color="auto"/>
              <w:left w:val="dashed" w:sz="4" w:space="0" w:color="auto"/>
              <w:bottom w:val="dashed" w:sz="4" w:space="0" w:color="auto"/>
              <w:right w:val="dashed" w:sz="4" w:space="0" w:color="auto"/>
            </w:tcBorders>
          </w:tcPr>
          <w:p w14:paraId="7F57B081" w14:textId="77777777" w:rsidR="00F72067" w:rsidRPr="00E01F5E" w:rsidRDefault="00F72067" w:rsidP="001746BA">
            <w:pPr>
              <w:rPr>
                <w:rFonts w:eastAsia="仿宋_GB2312"/>
                <w:sz w:val="32"/>
                <w:szCs w:val="32"/>
              </w:rPr>
            </w:pPr>
            <w:r w:rsidRPr="00E01F5E">
              <w:rPr>
                <w:rFonts w:eastAsia="仿宋_GB2312"/>
                <w:noProof/>
                <w:sz w:val="32"/>
                <w:szCs w:val="32"/>
              </w:rPr>
              <w:drawing>
                <wp:inline distT="0" distB="0" distL="0" distR="0" wp14:anchorId="182BCD1C" wp14:editId="12D48EE2">
                  <wp:extent cx="2603500" cy="3472693"/>
                  <wp:effectExtent l="0" t="0" r="635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3d0fe38c19b2bd807d4f95f395c3dbd.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630463" cy="3508658"/>
                          </a:xfrm>
                          <a:prstGeom prst="rect">
                            <a:avLst/>
                          </a:prstGeom>
                        </pic:spPr>
                      </pic:pic>
                    </a:graphicData>
                  </a:graphic>
                </wp:inline>
              </w:drawing>
            </w:r>
          </w:p>
        </w:tc>
        <w:tc>
          <w:tcPr>
            <w:tcW w:w="2442" w:type="pct"/>
            <w:tcBorders>
              <w:top w:val="dashed" w:sz="4" w:space="0" w:color="auto"/>
              <w:left w:val="nil"/>
              <w:bottom w:val="dashed" w:sz="4" w:space="0" w:color="auto"/>
              <w:right w:val="dashed" w:sz="4" w:space="0" w:color="auto"/>
            </w:tcBorders>
          </w:tcPr>
          <w:p w14:paraId="621B3F12" w14:textId="77777777" w:rsidR="00F72067" w:rsidRPr="00E01F5E" w:rsidRDefault="00F72067" w:rsidP="001746BA">
            <w:pPr>
              <w:jc w:val="left"/>
              <w:rPr>
                <w:rFonts w:eastAsia="仿宋_GB2312"/>
                <w:sz w:val="32"/>
                <w:szCs w:val="32"/>
              </w:rPr>
            </w:pPr>
            <w:r w:rsidRPr="00E01F5E">
              <w:rPr>
                <w:rFonts w:eastAsia="仿宋_GB2312"/>
                <w:noProof/>
                <w:sz w:val="32"/>
                <w:szCs w:val="32"/>
              </w:rPr>
              <w:drawing>
                <wp:inline distT="0" distB="0" distL="0" distR="0" wp14:anchorId="379925BE" wp14:editId="6F21E0F1">
                  <wp:extent cx="2561223" cy="34163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1f4a2595f2521c5ab40648881310d72.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92806" cy="3458428"/>
                          </a:xfrm>
                          <a:prstGeom prst="rect">
                            <a:avLst/>
                          </a:prstGeom>
                        </pic:spPr>
                      </pic:pic>
                    </a:graphicData>
                  </a:graphic>
                </wp:inline>
              </w:drawing>
            </w:r>
          </w:p>
        </w:tc>
      </w:tr>
    </w:tbl>
    <w:p w14:paraId="27DF1D4B" w14:textId="6964B014" w:rsidR="0011423F" w:rsidRDefault="0011423F" w:rsidP="00F72067">
      <w:pPr>
        <w:pStyle w:val="ab"/>
        <w:widowControl/>
        <w:spacing w:line="360" w:lineRule="atLeast"/>
        <w:ind w:firstLineChars="0" w:firstLine="0"/>
        <w:rPr>
          <w:rFonts w:ascii="仿宋_GB2312" w:eastAsia="仿宋_GB2312" w:hAnsi="仿宋" w:cs="仿宋"/>
          <w:color w:val="000000"/>
          <w:sz w:val="28"/>
          <w:szCs w:val="28"/>
        </w:rPr>
      </w:pPr>
    </w:p>
    <w:p w14:paraId="56C3CD99" w14:textId="77777777" w:rsidR="0011423F" w:rsidRDefault="0011423F">
      <w:pPr>
        <w:widowControl/>
        <w:jc w:val="left"/>
        <w:rPr>
          <w:rFonts w:ascii="仿宋_GB2312" w:eastAsia="仿宋_GB2312" w:hAnsi="仿宋" w:cs="仿宋"/>
          <w:color w:val="000000"/>
          <w:sz w:val="28"/>
          <w:szCs w:val="28"/>
        </w:rPr>
      </w:pPr>
      <w:r>
        <w:rPr>
          <w:rFonts w:ascii="仿宋_GB2312" w:eastAsia="仿宋_GB2312" w:hAnsi="仿宋" w:cs="仿宋"/>
          <w:color w:val="000000"/>
          <w:sz w:val="28"/>
          <w:szCs w:val="28"/>
        </w:rPr>
        <w:br w:type="page"/>
      </w:r>
    </w:p>
    <w:tbl>
      <w:tblPr>
        <w:tblStyle w:val="6"/>
        <w:tblW w:w="0" w:type="auto"/>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47"/>
        <w:gridCol w:w="4155"/>
      </w:tblGrid>
      <w:tr w:rsidR="0011423F" w:rsidRPr="00E01F5E" w14:paraId="5DEB5FF1" w14:textId="77777777" w:rsidTr="0011423F">
        <w:trPr>
          <w:trHeight w:val="699"/>
        </w:trPr>
        <w:tc>
          <w:tcPr>
            <w:tcW w:w="5000" w:type="pct"/>
            <w:gridSpan w:val="2"/>
            <w:tcBorders>
              <w:top w:val="dashed" w:sz="4" w:space="0" w:color="auto"/>
              <w:left w:val="dashed" w:sz="4" w:space="0" w:color="auto"/>
              <w:bottom w:val="dashed" w:sz="4" w:space="0" w:color="auto"/>
              <w:right w:val="dashed" w:sz="4" w:space="0" w:color="auto"/>
            </w:tcBorders>
          </w:tcPr>
          <w:p w14:paraId="56D5AA19" w14:textId="46B95B9F" w:rsidR="0011423F" w:rsidRPr="0011423F" w:rsidRDefault="0011423F" w:rsidP="001746BA">
            <w:pPr>
              <w:rPr>
                <w:rFonts w:eastAsia="仿宋_GB2312"/>
                <w:noProof/>
                <w:szCs w:val="21"/>
              </w:rPr>
            </w:pPr>
            <w:r w:rsidRPr="0011423F">
              <w:rPr>
                <w:rFonts w:eastAsia="仿宋_GB2312" w:hint="eastAsia"/>
                <w:noProof/>
                <w:szCs w:val="21"/>
              </w:rPr>
              <w:lastRenderedPageBreak/>
              <w:t>肇庆市广宁县南街镇环城东路广宁商业步行街</w:t>
            </w:r>
            <w:r w:rsidRPr="0011423F">
              <w:rPr>
                <w:rFonts w:eastAsia="仿宋_GB2312"/>
                <w:noProof/>
                <w:szCs w:val="21"/>
              </w:rPr>
              <w:t>C</w:t>
            </w:r>
            <w:r w:rsidRPr="0011423F">
              <w:rPr>
                <w:rFonts w:eastAsia="仿宋_GB2312"/>
                <w:noProof/>
                <w:szCs w:val="21"/>
              </w:rPr>
              <w:t>区二、三层、</w:t>
            </w:r>
            <w:r w:rsidRPr="0011423F">
              <w:rPr>
                <w:rFonts w:eastAsia="仿宋_GB2312"/>
                <w:noProof/>
                <w:szCs w:val="21"/>
              </w:rPr>
              <w:t>D</w:t>
            </w:r>
            <w:r w:rsidRPr="0011423F">
              <w:rPr>
                <w:rFonts w:eastAsia="仿宋_GB2312"/>
                <w:noProof/>
                <w:szCs w:val="21"/>
              </w:rPr>
              <w:t>区首层</w:t>
            </w:r>
            <w:r w:rsidRPr="0011423F">
              <w:rPr>
                <w:rFonts w:eastAsia="仿宋_GB2312"/>
                <w:noProof/>
                <w:szCs w:val="21"/>
              </w:rPr>
              <w:t>5</w:t>
            </w:r>
            <w:r w:rsidRPr="0011423F">
              <w:rPr>
                <w:rFonts w:eastAsia="仿宋_GB2312"/>
                <w:noProof/>
                <w:szCs w:val="21"/>
              </w:rPr>
              <w:t>卡、</w:t>
            </w:r>
            <w:r w:rsidRPr="0011423F">
              <w:rPr>
                <w:rFonts w:eastAsia="仿宋_GB2312"/>
                <w:noProof/>
                <w:szCs w:val="21"/>
              </w:rPr>
              <w:t>D6</w:t>
            </w:r>
            <w:r w:rsidRPr="0011423F">
              <w:rPr>
                <w:rFonts w:eastAsia="仿宋_GB2312"/>
                <w:noProof/>
                <w:szCs w:val="21"/>
              </w:rPr>
              <w:t>卡、</w:t>
            </w:r>
            <w:r w:rsidRPr="0011423F">
              <w:rPr>
                <w:rFonts w:eastAsia="仿宋_GB2312"/>
                <w:noProof/>
                <w:szCs w:val="21"/>
              </w:rPr>
              <w:t>E</w:t>
            </w:r>
            <w:r w:rsidRPr="0011423F">
              <w:rPr>
                <w:rFonts w:eastAsia="仿宋_GB2312"/>
                <w:noProof/>
                <w:szCs w:val="21"/>
              </w:rPr>
              <w:t>区首层</w:t>
            </w:r>
            <w:r w:rsidRPr="0011423F">
              <w:rPr>
                <w:rFonts w:eastAsia="仿宋_GB2312"/>
                <w:noProof/>
                <w:szCs w:val="21"/>
              </w:rPr>
              <w:t>10</w:t>
            </w:r>
            <w:r w:rsidRPr="0011423F">
              <w:rPr>
                <w:rFonts w:eastAsia="仿宋_GB2312"/>
                <w:noProof/>
                <w:szCs w:val="21"/>
              </w:rPr>
              <w:t>商铺及夹层、</w:t>
            </w:r>
            <w:r w:rsidRPr="0011423F">
              <w:rPr>
                <w:rFonts w:eastAsia="仿宋_GB2312"/>
                <w:noProof/>
                <w:szCs w:val="21"/>
              </w:rPr>
              <w:t>11</w:t>
            </w:r>
            <w:r>
              <w:rPr>
                <w:rFonts w:eastAsia="仿宋_GB2312"/>
                <w:noProof/>
                <w:szCs w:val="21"/>
              </w:rPr>
              <w:t>号商铺及夹层商铺</w:t>
            </w:r>
          </w:p>
        </w:tc>
      </w:tr>
      <w:tr w:rsidR="0011423F" w:rsidRPr="00E01F5E" w14:paraId="12DB8D79" w14:textId="77777777" w:rsidTr="0011423F">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7FEBC46D" w14:textId="77777777" w:rsidR="0011423F" w:rsidRPr="00E01F5E" w:rsidRDefault="0011423F" w:rsidP="001746BA">
            <w:pPr>
              <w:rPr>
                <w:rFonts w:eastAsia="仿宋_GB2312"/>
                <w:sz w:val="32"/>
                <w:szCs w:val="32"/>
              </w:rPr>
            </w:pPr>
            <w:r w:rsidRPr="00E01F5E">
              <w:rPr>
                <w:rFonts w:eastAsia="仿宋_GB2312"/>
                <w:noProof/>
                <w:sz w:val="32"/>
                <w:szCs w:val="32"/>
              </w:rPr>
              <w:drawing>
                <wp:inline distT="0" distB="0" distL="0" distR="0" wp14:anchorId="3EFBB753" wp14:editId="59B4CC55">
                  <wp:extent cx="5181190" cy="3369213"/>
                  <wp:effectExtent l="0" t="0" r="635" b="3175"/>
                  <wp:docPr id="26" name="图片 26" descr="E:\Download\liang.jiayin\Documents\WeChat Files\a425151533\FileStorage\Temp\1754538667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Download\liang.jiayin\Documents\WeChat Files\a425151533\FileStorage\Temp\1754538667006.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94173" cy="3377655"/>
                          </a:xfrm>
                          <a:prstGeom prst="rect">
                            <a:avLst/>
                          </a:prstGeom>
                          <a:noFill/>
                          <a:ln>
                            <a:noFill/>
                          </a:ln>
                        </pic:spPr>
                      </pic:pic>
                    </a:graphicData>
                  </a:graphic>
                </wp:inline>
              </w:drawing>
            </w:r>
          </w:p>
        </w:tc>
      </w:tr>
      <w:tr w:rsidR="0011423F" w:rsidRPr="00E01F5E" w14:paraId="09B16E8B" w14:textId="77777777" w:rsidTr="0011423F">
        <w:tc>
          <w:tcPr>
            <w:tcW w:w="2500" w:type="pct"/>
            <w:tcBorders>
              <w:top w:val="dashed" w:sz="4" w:space="0" w:color="auto"/>
              <w:left w:val="dashed" w:sz="4" w:space="0" w:color="auto"/>
              <w:bottom w:val="dashed" w:sz="4" w:space="0" w:color="auto"/>
              <w:right w:val="dashed" w:sz="4" w:space="0" w:color="auto"/>
            </w:tcBorders>
          </w:tcPr>
          <w:p w14:paraId="0BCF28D0" w14:textId="77777777" w:rsidR="0011423F" w:rsidRPr="00E01F5E" w:rsidRDefault="0011423F" w:rsidP="001746BA">
            <w:pPr>
              <w:rPr>
                <w:rFonts w:eastAsia="仿宋_GB2312"/>
                <w:sz w:val="32"/>
                <w:szCs w:val="32"/>
              </w:rPr>
            </w:pPr>
            <w:r w:rsidRPr="00E01F5E">
              <w:rPr>
                <w:rFonts w:eastAsia="仿宋_GB2312"/>
                <w:noProof/>
                <w:sz w:val="32"/>
                <w:szCs w:val="32"/>
              </w:rPr>
              <w:drawing>
                <wp:inline distT="0" distB="0" distL="0" distR="0" wp14:anchorId="080FC946" wp14:editId="60A94796">
                  <wp:extent cx="1863139" cy="2483189"/>
                  <wp:effectExtent l="0" t="508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1d89ff96c435ec485cb7bec6a50d386.jpg"/>
                          <pic:cNvPicPr/>
                        </pic:nvPicPr>
                        <pic:blipFill>
                          <a:blip r:embed="rId16" cstate="print">
                            <a:extLst>
                              <a:ext uri="{28A0092B-C50C-407E-A947-70E740481C1C}">
                                <a14:useLocalDpi xmlns:a14="http://schemas.microsoft.com/office/drawing/2010/main" val="0"/>
                              </a:ext>
                            </a:extLst>
                          </a:blip>
                          <a:stretch>
                            <a:fillRect/>
                          </a:stretch>
                        </pic:blipFill>
                        <pic:spPr>
                          <a:xfrm rot="16200000">
                            <a:off x="0" y="0"/>
                            <a:ext cx="1868882" cy="2490843"/>
                          </a:xfrm>
                          <a:prstGeom prst="rect">
                            <a:avLst/>
                          </a:prstGeom>
                        </pic:spPr>
                      </pic:pic>
                    </a:graphicData>
                  </a:graphic>
                </wp:inline>
              </w:drawing>
            </w:r>
          </w:p>
        </w:tc>
        <w:tc>
          <w:tcPr>
            <w:tcW w:w="2500" w:type="pct"/>
            <w:tcBorders>
              <w:top w:val="dashed" w:sz="4" w:space="0" w:color="auto"/>
              <w:left w:val="nil"/>
              <w:bottom w:val="dashed" w:sz="4" w:space="0" w:color="auto"/>
              <w:right w:val="dashed" w:sz="4" w:space="0" w:color="auto"/>
            </w:tcBorders>
          </w:tcPr>
          <w:p w14:paraId="255D5C7A" w14:textId="77777777" w:rsidR="0011423F" w:rsidRPr="00E01F5E" w:rsidRDefault="0011423F" w:rsidP="001746BA">
            <w:pPr>
              <w:jc w:val="left"/>
              <w:rPr>
                <w:rFonts w:eastAsia="仿宋_GB2312"/>
                <w:sz w:val="32"/>
                <w:szCs w:val="32"/>
              </w:rPr>
            </w:pPr>
            <w:r w:rsidRPr="00E01F5E">
              <w:rPr>
                <w:rFonts w:eastAsia="仿宋_GB2312"/>
                <w:noProof/>
                <w:sz w:val="32"/>
                <w:szCs w:val="32"/>
              </w:rPr>
              <w:drawing>
                <wp:inline distT="0" distB="0" distL="0" distR="0" wp14:anchorId="592C386E" wp14:editId="107DC63B">
                  <wp:extent cx="1930429" cy="2572874"/>
                  <wp:effectExtent l="2857"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09aa2c483f10bdc8108cada9869ac4d.jpg"/>
                          <pic:cNvPicPr/>
                        </pic:nvPicPr>
                        <pic:blipFill>
                          <a:blip r:embed="rId17" cstate="print">
                            <a:extLst>
                              <a:ext uri="{28A0092B-C50C-407E-A947-70E740481C1C}">
                                <a14:useLocalDpi xmlns:a14="http://schemas.microsoft.com/office/drawing/2010/main" val="0"/>
                              </a:ext>
                            </a:extLst>
                          </a:blip>
                          <a:stretch>
                            <a:fillRect/>
                          </a:stretch>
                        </pic:blipFill>
                        <pic:spPr>
                          <a:xfrm rot="16200000">
                            <a:off x="0" y="0"/>
                            <a:ext cx="1946062" cy="2593710"/>
                          </a:xfrm>
                          <a:prstGeom prst="rect">
                            <a:avLst/>
                          </a:prstGeom>
                        </pic:spPr>
                      </pic:pic>
                    </a:graphicData>
                  </a:graphic>
                </wp:inline>
              </w:drawing>
            </w:r>
          </w:p>
        </w:tc>
      </w:tr>
      <w:tr w:rsidR="0011423F" w:rsidRPr="00E01F5E" w14:paraId="65B3D4E8" w14:textId="77777777" w:rsidTr="0011423F">
        <w:tc>
          <w:tcPr>
            <w:tcW w:w="2500" w:type="pct"/>
            <w:tcBorders>
              <w:top w:val="dashed" w:sz="4" w:space="0" w:color="auto"/>
              <w:left w:val="dashed" w:sz="4" w:space="0" w:color="auto"/>
              <w:bottom w:val="dashed" w:sz="4" w:space="0" w:color="auto"/>
              <w:right w:val="dashed" w:sz="4" w:space="0" w:color="auto"/>
            </w:tcBorders>
          </w:tcPr>
          <w:p w14:paraId="76EA8324" w14:textId="77777777" w:rsidR="0011423F" w:rsidRPr="00E01F5E" w:rsidRDefault="0011423F" w:rsidP="001746BA">
            <w:pPr>
              <w:rPr>
                <w:rFonts w:eastAsia="仿宋_GB2312"/>
                <w:sz w:val="32"/>
                <w:szCs w:val="32"/>
              </w:rPr>
            </w:pPr>
            <w:r w:rsidRPr="00E01F5E">
              <w:rPr>
                <w:rFonts w:eastAsia="仿宋_GB2312"/>
                <w:noProof/>
                <w:sz w:val="32"/>
                <w:szCs w:val="32"/>
              </w:rPr>
              <w:drawing>
                <wp:inline distT="0" distB="0" distL="0" distR="0" wp14:anchorId="442A78FC" wp14:editId="2C703430">
                  <wp:extent cx="2497016" cy="1873514"/>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810d5784779331d291eb2c11a449f3c.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512425" cy="1885076"/>
                          </a:xfrm>
                          <a:prstGeom prst="rect">
                            <a:avLst/>
                          </a:prstGeom>
                        </pic:spPr>
                      </pic:pic>
                    </a:graphicData>
                  </a:graphic>
                </wp:inline>
              </w:drawing>
            </w:r>
          </w:p>
        </w:tc>
        <w:tc>
          <w:tcPr>
            <w:tcW w:w="2500" w:type="pct"/>
            <w:tcBorders>
              <w:top w:val="dashed" w:sz="4" w:space="0" w:color="auto"/>
              <w:left w:val="nil"/>
              <w:bottom w:val="dashed" w:sz="4" w:space="0" w:color="auto"/>
              <w:right w:val="dashed" w:sz="4" w:space="0" w:color="auto"/>
            </w:tcBorders>
          </w:tcPr>
          <w:p w14:paraId="1DB5E235" w14:textId="34790A3C" w:rsidR="0011423F" w:rsidRPr="00E01F5E" w:rsidRDefault="0011423F" w:rsidP="001746BA">
            <w:pPr>
              <w:jc w:val="left"/>
              <w:rPr>
                <w:rFonts w:eastAsia="仿宋_GB2312"/>
                <w:sz w:val="32"/>
                <w:szCs w:val="32"/>
              </w:rPr>
            </w:pPr>
            <w:r>
              <w:rPr>
                <w:rFonts w:eastAsia="仿宋_GB2312"/>
                <w:noProof/>
                <w:sz w:val="32"/>
                <w:szCs w:val="32"/>
              </w:rPr>
              <w:drawing>
                <wp:inline distT="0" distB="0" distL="0" distR="0" wp14:anchorId="36A21A37" wp14:editId="23B6BCE3">
                  <wp:extent cx="2566670" cy="1926590"/>
                  <wp:effectExtent l="0" t="0" r="508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66670" cy="1926590"/>
                          </a:xfrm>
                          <a:prstGeom prst="rect">
                            <a:avLst/>
                          </a:prstGeom>
                          <a:noFill/>
                        </pic:spPr>
                      </pic:pic>
                    </a:graphicData>
                  </a:graphic>
                </wp:inline>
              </w:drawing>
            </w:r>
          </w:p>
        </w:tc>
      </w:tr>
      <w:tr w:rsidR="0011423F" w:rsidRPr="00E01F5E" w14:paraId="2E2F2678" w14:textId="77777777" w:rsidTr="0011423F">
        <w:tc>
          <w:tcPr>
            <w:tcW w:w="2500" w:type="pct"/>
            <w:tcBorders>
              <w:top w:val="dashed" w:sz="4" w:space="0" w:color="auto"/>
              <w:left w:val="dashed" w:sz="4" w:space="0" w:color="auto"/>
              <w:bottom w:val="dashed" w:sz="4" w:space="0" w:color="auto"/>
              <w:right w:val="dashed" w:sz="4" w:space="0" w:color="auto"/>
            </w:tcBorders>
          </w:tcPr>
          <w:p w14:paraId="16B8F777" w14:textId="78B341AD" w:rsidR="0011423F" w:rsidRPr="00E01F5E" w:rsidRDefault="0011423F" w:rsidP="001746BA">
            <w:pPr>
              <w:rPr>
                <w:rFonts w:eastAsia="仿宋_GB2312"/>
                <w:noProof/>
                <w:sz w:val="32"/>
                <w:szCs w:val="32"/>
              </w:rPr>
            </w:pPr>
            <w:r>
              <w:rPr>
                <w:rFonts w:eastAsia="仿宋_GB2312"/>
                <w:noProof/>
                <w:sz w:val="32"/>
                <w:szCs w:val="32"/>
              </w:rPr>
              <w:lastRenderedPageBreak/>
              <w:drawing>
                <wp:inline distT="0" distB="0" distL="0" distR="0" wp14:anchorId="751E69B3" wp14:editId="0CFA4845">
                  <wp:extent cx="2603500" cy="3469005"/>
                  <wp:effectExtent l="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03500" cy="3469005"/>
                          </a:xfrm>
                          <a:prstGeom prst="rect">
                            <a:avLst/>
                          </a:prstGeom>
                          <a:noFill/>
                        </pic:spPr>
                      </pic:pic>
                    </a:graphicData>
                  </a:graphic>
                </wp:inline>
              </w:drawing>
            </w:r>
          </w:p>
        </w:tc>
        <w:tc>
          <w:tcPr>
            <w:tcW w:w="2500" w:type="pct"/>
            <w:tcBorders>
              <w:top w:val="dashed" w:sz="4" w:space="0" w:color="auto"/>
              <w:left w:val="nil"/>
              <w:bottom w:val="dashed" w:sz="4" w:space="0" w:color="auto"/>
              <w:right w:val="dashed" w:sz="4" w:space="0" w:color="auto"/>
            </w:tcBorders>
          </w:tcPr>
          <w:p w14:paraId="50FA522B" w14:textId="568286C0" w:rsidR="0011423F" w:rsidRPr="00E01F5E" w:rsidRDefault="0011423F" w:rsidP="001746BA">
            <w:pPr>
              <w:jc w:val="left"/>
              <w:rPr>
                <w:rFonts w:eastAsia="仿宋_GB2312"/>
                <w:sz w:val="32"/>
                <w:szCs w:val="32"/>
              </w:rPr>
            </w:pPr>
            <w:r>
              <w:rPr>
                <w:rFonts w:eastAsia="仿宋_GB2312"/>
                <w:noProof/>
                <w:sz w:val="32"/>
                <w:szCs w:val="32"/>
              </w:rPr>
              <w:drawing>
                <wp:inline distT="0" distB="0" distL="0" distR="0" wp14:anchorId="4EBDEF19" wp14:editId="1532BCD2">
                  <wp:extent cx="2615565" cy="348742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15565" cy="3487420"/>
                          </a:xfrm>
                          <a:prstGeom prst="rect">
                            <a:avLst/>
                          </a:prstGeom>
                          <a:noFill/>
                        </pic:spPr>
                      </pic:pic>
                    </a:graphicData>
                  </a:graphic>
                </wp:inline>
              </w:drawing>
            </w:r>
          </w:p>
        </w:tc>
      </w:tr>
    </w:tbl>
    <w:p w14:paraId="174FBF25" w14:textId="77777777" w:rsidR="00F72067" w:rsidRPr="00D21102" w:rsidRDefault="00F72067" w:rsidP="00F72067">
      <w:pPr>
        <w:pStyle w:val="ab"/>
        <w:widowControl/>
        <w:spacing w:line="360" w:lineRule="atLeast"/>
        <w:ind w:firstLineChars="0" w:firstLine="0"/>
        <w:rPr>
          <w:rFonts w:ascii="仿宋_GB2312" w:eastAsia="仿宋_GB2312" w:hAnsi="仿宋" w:cs="仿宋"/>
          <w:color w:val="000000"/>
          <w:sz w:val="28"/>
          <w:szCs w:val="28"/>
        </w:rPr>
      </w:pPr>
    </w:p>
    <w:sectPr w:rsidR="00F72067" w:rsidRPr="00D21102"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DD8A9F" w14:textId="77777777" w:rsidR="00666F6A" w:rsidRDefault="00666F6A" w:rsidP="00E928AE">
      <w:r>
        <w:separator/>
      </w:r>
    </w:p>
  </w:endnote>
  <w:endnote w:type="continuationSeparator" w:id="0">
    <w:p w14:paraId="6D0E3E08" w14:textId="77777777" w:rsidR="00666F6A" w:rsidRDefault="00666F6A"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175568" w14:textId="77777777" w:rsidR="00666F6A" w:rsidRDefault="00666F6A" w:rsidP="00E928AE">
      <w:r>
        <w:separator/>
      </w:r>
    </w:p>
  </w:footnote>
  <w:footnote w:type="continuationSeparator" w:id="0">
    <w:p w14:paraId="5801FC16" w14:textId="77777777" w:rsidR="00666F6A" w:rsidRDefault="00666F6A"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05842"/>
    <w:rsid w:val="0001550F"/>
    <w:rsid w:val="000161D3"/>
    <w:rsid w:val="00023E20"/>
    <w:rsid w:val="000773C6"/>
    <w:rsid w:val="000834AA"/>
    <w:rsid w:val="000C2C2C"/>
    <w:rsid w:val="000C5B13"/>
    <w:rsid w:val="000C6278"/>
    <w:rsid w:val="000D68CE"/>
    <w:rsid w:val="000F3A53"/>
    <w:rsid w:val="00106B47"/>
    <w:rsid w:val="001112CE"/>
    <w:rsid w:val="0011423F"/>
    <w:rsid w:val="00125111"/>
    <w:rsid w:val="00144DE2"/>
    <w:rsid w:val="0015049C"/>
    <w:rsid w:val="00152FFE"/>
    <w:rsid w:val="0015435C"/>
    <w:rsid w:val="00156792"/>
    <w:rsid w:val="0015724A"/>
    <w:rsid w:val="00163727"/>
    <w:rsid w:val="00165690"/>
    <w:rsid w:val="0017188C"/>
    <w:rsid w:val="00181D52"/>
    <w:rsid w:val="001821D9"/>
    <w:rsid w:val="0018331F"/>
    <w:rsid w:val="00187989"/>
    <w:rsid w:val="001955CF"/>
    <w:rsid w:val="00197708"/>
    <w:rsid w:val="001A71E2"/>
    <w:rsid w:val="001B0D49"/>
    <w:rsid w:val="001B4551"/>
    <w:rsid w:val="001B5665"/>
    <w:rsid w:val="001B6566"/>
    <w:rsid w:val="001C0E10"/>
    <w:rsid w:val="001C0E27"/>
    <w:rsid w:val="001D097E"/>
    <w:rsid w:val="00215363"/>
    <w:rsid w:val="00215F31"/>
    <w:rsid w:val="00216AB1"/>
    <w:rsid w:val="002210A8"/>
    <w:rsid w:val="0023000B"/>
    <w:rsid w:val="002450D8"/>
    <w:rsid w:val="00250FE2"/>
    <w:rsid w:val="00267DBC"/>
    <w:rsid w:val="002737E9"/>
    <w:rsid w:val="00282EA2"/>
    <w:rsid w:val="00287526"/>
    <w:rsid w:val="00287A31"/>
    <w:rsid w:val="0029391D"/>
    <w:rsid w:val="00293D52"/>
    <w:rsid w:val="002A1E6C"/>
    <w:rsid w:val="002A6D2F"/>
    <w:rsid w:val="002B3A7A"/>
    <w:rsid w:val="002D627C"/>
    <w:rsid w:val="002E48F3"/>
    <w:rsid w:val="002F6A0E"/>
    <w:rsid w:val="003015C3"/>
    <w:rsid w:val="003312C6"/>
    <w:rsid w:val="00331794"/>
    <w:rsid w:val="00335870"/>
    <w:rsid w:val="00340885"/>
    <w:rsid w:val="003432BA"/>
    <w:rsid w:val="003507EF"/>
    <w:rsid w:val="00352720"/>
    <w:rsid w:val="00352DAB"/>
    <w:rsid w:val="00374013"/>
    <w:rsid w:val="00375035"/>
    <w:rsid w:val="003A54C9"/>
    <w:rsid w:val="003B5353"/>
    <w:rsid w:val="003F1F80"/>
    <w:rsid w:val="00407EC4"/>
    <w:rsid w:val="00420A4A"/>
    <w:rsid w:val="004274AA"/>
    <w:rsid w:val="00433DDB"/>
    <w:rsid w:val="004409FB"/>
    <w:rsid w:val="004419DD"/>
    <w:rsid w:val="00445B78"/>
    <w:rsid w:val="00454104"/>
    <w:rsid w:val="00454B4B"/>
    <w:rsid w:val="00474DA8"/>
    <w:rsid w:val="00476271"/>
    <w:rsid w:val="004A65BF"/>
    <w:rsid w:val="004B2F11"/>
    <w:rsid w:val="004B51A9"/>
    <w:rsid w:val="004C3139"/>
    <w:rsid w:val="004D1FCE"/>
    <w:rsid w:val="004D3C51"/>
    <w:rsid w:val="004D5513"/>
    <w:rsid w:val="004E4FC4"/>
    <w:rsid w:val="004E7BE6"/>
    <w:rsid w:val="0050728C"/>
    <w:rsid w:val="00513035"/>
    <w:rsid w:val="0052494A"/>
    <w:rsid w:val="00531F97"/>
    <w:rsid w:val="005451AF"/>
    <w:rsid w:val="00586D6C"/>
    <w:rsid w:val="00586F3D"/>
    <w:rsid w:val="00593329"/>
    <w:rsid w:val="005958CD"/>
    <w:rsid w:val="005A4CDE"/>
    <w:rsid w:val="005B7994"/>
    <w:rsid w:val="005C75C4"/>
    <w:rsid w:val="005D41E4"/>
    <w:rsid w:val="005E4B83"/>
    <w:rsid w:val="005E6E0E"/>
    <w:rsid w:val="005F4165"/>
    <w:rsid w:val="005F6C27"/>
    <w:rsid w:val="005F6F9B"/>
    <w:rsid w:val="00601C0D"/>
    <w:rsid w:val="00632DD9"/>
    <w:rsid w:val="006356C5"/>
    <w:rsid w:val="00637821"/>
    <w:rsid w:val="00666932"/>
    <w:rsid w:val="00666F6A"/>
    <w:rsid w:val="006758D1"/>
    <w:rsid w:val="00681971"/>
    <w:rsid w:val="00683798"/>
    <w:rsid w:val="006840B0"/>
    <w:rsid w:val="00695283"/>
    <w:rsid w:val="00696B99"/>
    <w:rsid w:val="006A1B92"/>
    <w:rsid w:val="006A23F0"/>
    <w:rsid w:val="006A349F"/>
    <w:rsid w:val="006B33B8"/>
    <w:rsid w:val="006C3B29"/>
    <w:rsid w:val="006E218C"/>
    <w:rsid w:val="006E224A"/>
    <w:rsid w:val="006E4A1B"/>
    <w:rsid w:val="006E50CD"/>
    <w:rsid w:val="006E6D67"/>
    <w:rsid w:val="006F37EE"/>
    <w:rsid w:val="006F54A3"/>
    <w:rsid w:val="00711E38"/>
    <w:rsid w:val="00723D81"/>
    <w:rsid w:val="00725310"/>
    <w:rsid w:val="00733817"/>
    <w:rsid w:val="00734BE2"/>
    <w:rsid w:val="00760CAB"/>
    <w:rsid w:val="0076631B"/>
    <w:rsid w:val="007779E3"/>
    <w:rsid w:val="00783029"/>
    <w:rsid w:val="00783CB0"/>
    <w:rsid w:val="007960E8"/>
    <w:rsid w:val="007B3301"/>
    <w:rsid w:val="007B495D"/>
    <w:rsid w:val="007D084C"/>
    <w:rsid w:val="007E1685"/>
    <w:rsid w:val="007E32C8"/>
    <w:rsid w:val="007E3D94"/>
    <w:rsid w:val="007F1F91"/>
    <w:rsid w:val="007F7B5E"/>
    <w:rsid w:val="00825688"/>
    <w:rsid w:val="00831F8A"/>
    <w:rsid w:val="00840CCD"/>
    <w:rsid w:val="008709AA"/>
    <w:rsid w:val="00875D99"/>
    <w:rsid w:val="008A1090"/>
    <w:rsid w:val="008C6424"/>
    <w:rsid w:val="008E0E64"/>
    <w:rsid w:val="009204F6"/>
    <w:rsid w:val="009441DB"/>
    <w:rsid w:val="00951B13"/>
    <w:rsid w:val="00954055"/>
    <w:rsid w:val="00956D35"/>
    <w:rsid w:val="00965DC6"/>
    <w:rsid w:val="00966A7D"/>
    <w:rsid w:val="00981CAD"/>
    <w:rsid w:val="00982773"/>
    <w:rsid w:val="00987C1B"/>
    <w:rsid w:val="009B2DC8"/>
    <w:rsid w:val="00A31F68"/>
    <w:rsid w:val="00A44DA2"/>
    <w:rsid w:val="00A63A59"/>
    <w:rsid w:val="00A76FCD"/>
    <w:rsid w:val="00A94450"/>
    <w:rsid w:val="00A9723B"/>
    <w:rsid w:val="00AB0546"/>
    <w:rsid w:val="00AB2F4A"/>
    <w:rsid w:val="00AC3956"/>
    <w:rsid w:val="00AC7B62"/>
    <w:rsid w:val="00AD17FC"/>
    <w:rsid w:val="00AE17B2"/>
    <w:rsid w:val="00AE4FC7"/>
    <w:rsid w:val="00AF4202"/>
    <w:rsid w:val="00B00ED3"/>
    <w:rsid w:val="00B22A0D"/>
    <w:rsid w:val="00B26440"/>
    <w:rsid w:val="00B403AE"/>
    <w:rsid w:val="00B516E2"/>
    <w:rsid w:val="00B56C0F"/>
    <w:rsid w:val="00B5798B"/>
    <w:rsid w:val="00B7389D"/>
    <w:rsid w:val="00B87B91"/>
    <w:rsid w:val="00BB059B"/>
    <w:rsid w:val="00BC1707"/>
    <w:rsid w:val="00BC39DA"/>
    <w:rsid w:val="00BE26AE"/>
    <w:rsid w:val="00BF3516"/>
    <w:rsid w:val="00C009C6"/>
    <w:rsid w:val="00C1276A"/>
    <w:rsid w:val="00C258D3"/>
    <w:rsid w:val="00C436D2"/>
    <w:rsid w:val="00C76422"/>
    <w:rsid w:val="00C764E3"/>
    <w:rsid w:val="00C92AD9"/>
    <w:rsid w:val="00CA2871"/>
    <w:rsid w:val="00CB128F"/>
    <w:rsid w:val="00CB450F"/>
    <w:rsid w:val="00CC0863"/>
    <w:rsid w:val="00CD4EED"/>
    <w:rsid w:val="00D072C6"/>
    <w:rsid w:val="00D21102"/>
    <w:rsid w:val="00D373AB"/>
    <w:rsid w:val="00D42AE0"/>
    <w:rsid w:val="00D65CFB"/>
    <w:rsid w:val="00D66C67"/>
    <w:rsid w:val="00D70205"/>
    <w:rsid w:val="00D72689"/>
    <w:rsid w:val="00D80148"/>
    <w:rsid w:val="00D93C7E"/>
    <w:rsid w:val="00DA147A"/>
    <w:rsid w:val="00DB4FD3"/>
    <w:rsid w:val="00DC0A80"/>
    <w:rsid w:val="00DF0EE2"/>
    <w:rsid w:val="00DF4DA2"/>
    <w:rsid w:val="00E04BAE"/>
    <w:rsid w:val="00E12143"/>
    <w:rsid w:val="00E145A0"/>
    <w:rsid w:val="00E23C44"/>
    <w:rsid w:val="00E25842"/>
    <w:rsid w:val="00E40124"/>
    <w:rsid w:val="00E50521"/>
    <w:rsid w:val="00E55C25"/>
    <w:rsid w:val="00E818F3"/>
    <w:rsid w:val="00E928AE"/>
    <w:rsid w:val="00E92B28"/>
    <w:rsid w:val="00EA3B4E"/>
    <w:rsid w:val="00EB1BCD"/>
    <w:rsid w:val="00EB334F"/>
    <w:rsid w:val="00EC7340"/>
    <w:rsid w:val="00EE1F95"/>
    <w:rsid w:val="00EE726B"/>
    <w:rsid w:val="00EF7631"/>
    <w:rsid w:val="00F020DD"/>
    <w:rsid w:val="00F16178"/>
    <w:rsid w:val="00F2029A"/>
    <w:rsid w:val="00F20693"/>
    <w:rsid w:val="00F241B2"/>
    <w:rsid w:val="00F25AB1"/>
    <w:rsid w:val="00F27EB0"/>
    <w:rsid w:val="00F36E9E"/>
    <w:rsid w:val="00F41889"/>
    <w:rsid w:val="00F50C2B"/>
    <w:rsid w:val="00F54E14"/>
    <w:rsid w:val="00F56126"/>
    <w:rsid w:val="00F60C22"/>
    <w:rsid w:val="00F6518E"/>
    <w:rsid w:val="00F72067"/>
    <w:rsid w:val="00F76F6F"/>
    <w:rsid w:val="00FA0BF1"/>
    <w:rsid w:val="00FA7D7E"/>
    <w:rsid w:val="00FB3DC9"/>
    <w:rsid w:val="00FB7173"/>
    <w:rsid w:val="00FB791E"/>
    <w:rsid w:val="00FC29CC"/>
    <w:rsid w:val="00FD7A6D"/>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jpe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A658C9-C841-45B7-AC06-75D6EF52BC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7</Pages>
  <Words>282</Words>
  <Characters>1612</Characters>
  <Application>Microsoft Office Word</Application>
  <DocSecurity>0</DocSecurity>
  <Lines>13</Lines>
  <Paragraphs>3</Paragraphs>
  <ScaleCrop>false</ScaleCrop>
  <Company/>
  <LinksUpToDate>false</LinksUpToDate>
  <CharactersWithSpaces>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梁嘉盈(AMC)</cp:lastModifiedBy>
  <cp:revision>107</cp:revision>
  <cp:lastPrinted>2025-02-11T09:23:00Z</cp:lastPrinted>
  <dcterms:created xsi:type="dcterms:W3CDTF">2024-12-04T06:39:00Z</dcterms:created>
  <dcterms:modified xsi:type="dcterms:W3CDTF">2025-09-22T09:42:00Z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